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2904" w14:textId="4E3F163F" w:rsidR="0052777C" w:rsidRPr="00102149" w:rsidRDefault="186AE81C" w:rsidP="423A0DA5">
      <w:pPr>
        <w:spacing w:after="0" w:line="276" w:lineRule="auto"/>
        <w:rPr>
          <w:rFonts w:ascii="Zetkin" w:eastAsia="Arial" w:hAnsi="Zetkin" w:cs="Arial"/>
          <w:color w:val="000000" w:themeColor="text1"/>
          <w:sz w:val="21"/>
          <w:szCs w:val="21"/>
        </w:rPr>
      </w:pPr>
      <w:r>
        <w:rPr>
          <w:noProof/>
        </w:rPr>
        <w:drawing>
          <wp:inline distT="0" distB="0" distL="0" distR="0" wp14:anchorId="514A5ACA" wp14:editId="713AF02D">
            <wp:extent cx="3276600" cy="1104900"/>
            <wp:effectExtent l="0" t="0" r="0" b="0"/>
            <wp:docPr id="1583243373" name="Picture 1583243373" descr="Vacancies with The Young Women's Movement – November 2023 – Goodm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243373"/>
                    <pic:cNvPicPr/>
                  </pic:nvPicPr>
                  <pic:blipFill>
                    <a:blip r:embed="rId10">
                      <a:extLst>
                        <a:ext uri="{28A0092B-C50C-407E-A947-70E740481C1C}">
                          <a14:useLocalDpi xmlns:a14="http://schemas.microsoft.com/office/drawing/2010/main" val="0"/>
                        </a:ext>
                      </a:extLst>
                    </a:blip>
                    <a:stretch>
                      <a:fillRect/>
                    </a:stretch>
                  </pic:blipFill>
                  <pic:spPr>
                    <a:xfrm>
                      <a:off x="0" y="0"/>
                      <a:ext cx="3276600" cy="1104900"/>
                    </a:xfrm>
                    <a:prstGeom prst="rect">
                      <a:avLst/>
                    </a:prstGeom>
                  </pic:spPr>
                </pic:pic>
              </a:graphicData>
            </a:graphic>
          </wp:inline>
        </w:drawing>
      </w:r>
      <w:r w:rsidR="43B9967E">
        <w:rPr>
          <w:noProof/>
        </w:rPr>
        <w:drawing>
          <wp:inline distT="0" distB="0" distL="0" distR="0" wp14:anchorId="1952074D" wp14:editId="1040AABE">
            <wp:extent cx="1621079" cy="1107294"/>
            <wp:effectExtent l="0" t="0" r="0" b="0"/>
            <wp:docPr id="146324691" name="Picture 146324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21079" cy="1107294"/>
                    </a:xfrm>
                    <a:prstGeom prst="rect">
                      <a:avLst/>
                    </a:prstGeom>
                  </pic:spPr>
                </pic:pic>
              </a:graphicData>
            </a:graphic>
          </wp:inline>
        </w:drawing>
      </w:r>
      <w:r>
        <w:br/>
      </w:r>
    </w:p>
    <w:p w14:paraId="6A039777" w14:textId="37C1D6DC" w:rsidR="0052777C" w:rsidRPr="00102149" w:rsidRDefault="186AE81C" w:rsidP="00FC4154">
      <w:pPr>
        <w:spacing w:after="0" w:line="276" w:lineRule="auto"/>
        <w:jc w:val="center"/>
        <w:rPr>
          <w:rStyle w:val="Strong"/>
          <w:rFonts w:ascii="Zetkin" w:eastAsia="Aptos" w:hAnsi="Zetkin" w:cs="Aptos"/>
          <w:color w:val="000000" w:themeColor="text1"/>
          <w:sz w:val="32"/>
          <w:szCs w:val="32"/>
          <w:lang w:val="en-GB"/>
        </w:rPr>
      </w:pPr>
      <w:r w:rsidRPr="423A0DA5">
        <w:rPr>
          <w:rStyle w:val="Strong"/>
          <w:rFonts w:ascii="Zetkin" w:eastAsia="Aptos" w:hAnsi="Zetkin" w:cs="Aptos"/>
          <w:color w:val="000000" w:themeColor="text1"/>
          <w:sz w:val="32"/>
          <w:szCs w:val="32"/>
          <w:lang w:val="en-GB"/>
        </w:rPr>
        <w:t>The Young Women’s Movement</w:t>
      </w:r>
      <w:r w:rsidR="1FF1DEF2" w:rsidRPr="423A0DA5">
        <w:rPr>
          <w:rStyle w:val="Strong"/>
          <w:rFonts w:ascii="Zetkin" w:eastAsia="Aptos" w:hAnsi="Zetkin" w:cs="Aptos"/>
          <w:color w:val="000000" w:themeColor="text1"/>
          <w:sz w:val="32"/>
          <w:szCs w:val="32"/>
          <w:lang w:val="en-GB"/>
        </w:rPr>
        <w:t xml:space="preserve"> and Scottish Women’s Budget Group</w:t>
      </w:r>
      <w:r w:rsidRPr="423A0DA5">
        <w:rPr>
          <w:rStyle w:val="Strong"/>
          <w:rFonts w:ascii="Zetkin" w:eastAsia="Aptos" w:hAnsi="Zetkin" w:cs="Aptos"/>
          <w:color w:val="000000" w:themeColor="text1"/>
          <w:sz w:val="32"/>
          <w:szCs w:val="32"/>
          <w:lang w:val="en-GB"/>
        </w:rPr>
        <w:t xml:space="preserve"> Parliamentary Briefing: </w:t>
      </w:r>
      <w:r>
        <w:br/>
      </w:r>
      <w:r w:rsidR="16AD4E99" w:rsidRPr="423A0DA5">
        <w:rPr>
          <w:rStyle w:val="Strong"/>
          <w:rFonts w:ascii="Zetkin" w:eastAsia="Aptos" w:hAnsi="Zetkin" w:cs="Aptos"/>
          <w:color w:val="000000" w:themeColor="text1"/>
          <w:sz w:val="32"/>
          <w:szCs w:val="32"/>
          <w:lang w:val="en-GB"/>
        </w:rPr>
        <w:t xml:space="preserve">Scottish </w:t>
      </w:r>
      <w:r w:rsidR="41BDD7E9" w:rsidRPr="423A0DA5">
        <w:rPr>
          <w:rStyle w:val="Strong"/>
          <w:rFonts w:ascii="Zetkin" w:eastAsia="Aptos" w:hAnsi="Zetkin" w:cs="Aptos"/>
          <w:color w:val="000000" w:themeColor="text1"/>
          <w:sz w:val="32"/>
          <w:szCs w:val="32"/>
          <w:lang w:val="en-GB"/>
        </w:rPr>
        <w:t xml:space="preserve">Government </w:t>
      </w:r>
      <w:r w:rsidR="16AD4E99" w:rsidRPr="423A0DA5">
        <w:rPr>
          <w:rStyle w:val="Strong"/>
          <w:rFonts w:ascii="Zetkin" w:eastAsia="Aptos" w:hAnsi="Zetkin" w:cs="Aptos"/>
          <w:color w:val="000000" w:themeColor="text1"/>
          <w:sz w:val="32"/>
          <w:szCs w:val="32"/>
          <w:lang w:val="en-GB"/>
        </w:rPr>
        <w:t xml:space="preserve">Debate on </w:t>
      </w:r>
      <w:r w:rsidR="77550047" w:rsidRPr="423A0DA5">
        <w:rPr>
          <w:rStyle w:val="Strong"/>
          <w:rFonts w:ascii="Zetkin" w:eastAsia="Aptos" w:hAnsi="Zetkin" w:cs="Aptos"/>
          <w:color w:val="000000" w:themeColor="text1"/>
          <w:sz w:val="32"/>
          <w:szCs w:val="32"/>
          <w:lang w:val="en-GB"/>
        </w:rPr>
        <w:t>Challenge Poverty Week</w:t>
      </w:r>
      <w:r>
        <w:br/>
      </w:r>
    </w:p>
    <w:p w14:paraId="6F7F6BAB" w14:textId="3A4A4AC5" w:rsidR="0052777C" w:rsidRPr="009C2BE2" w:rsidRDefault="2371AFA1" w:rsidP="423A0DA5">
      <w:pPr>
        <w:spacing w:after="0" w:line="276" w:lineRule="auto"/>
        <w:jc w:val="center"/>
        <w:rPr>
          <w:rFonts w:ascii="Zetkin" w:eastAsia="Aptos" w:hAnsi="Zetkin" w:cs="Aptos"/>
          <w:i/>
          <w:iCs/>
          <w:color w:val="000000" w:themeColor="text1"/>
        </w:rPr>
      </w:pPr>
      <w:r w:rsidRPr="423A0DA5">
        <w:rPr>
          <w:rStyle w:val="Strong"/>
          <w:rFonts w:ascii="Zetkin" w:eastAsia="Aptos" w:hAnsi="Zetkin" w:cs="Aptos"/>
          <w:b w:val="0"/>
          <w:bCs w:val="0"/>
          <w:i/>
          <w:iCs/>
          <w:color w:val="000000" w:themeColor="text1"/>
          <w:lang w:val="en-GB"/>
        </w:rPr>
        <w:t>Tuesday</w:t>
      </w:r>
      <w:r w:rsidR="40976F14" w:rsidRPr="423A0DA5">
        <w:rPr>
          <w:rStyle w:val="Strong"/>
          <w:rFonts w:ascii="Zetkin" w:eastAsia="Aptos" w:hAnsi="Zetkin" w:cs="Aptos"/>
          <w:b w:val="0"/>
          <w:bCs w:val="0"/>
          <w:i/>
          <w:iCs/>
          <w:color w:val="000000" w:themeColor="text1"/>
          <w:lang w:val="en-GB"/>
        </w:rPr>
        <w:t xml:space="preserve"> </w:t>
      </w:r>
      <w:r w:rsidRPr="423A0DA5">
        <w:rPr>
          <w:rStyle w:val="Strong"/>
          <w:rFonts w:ascii="Zetkin" w:eastAsia="Aptos" w:hAnsi="Zetkin" w:cs="Aptos"/>
          <w:b w:val="0"/>
          <w:bCs w:val="0"/>
          <w:i/>
          <w:iCs/>
          <w:color w:val="000000" w:themeColor="text1"/>
          <w:lang w:val="en-GB"/>
        </w:rPr>
        <w:t xml:space="preserve">8th </w:t>
      </w:r>
      <w:r w:rsidR="40976F14" w:rsidRPr="423A0DA5">
        <w:rPr>
          <w:rStyle w:val="Strong"/>
          <w:rFonts w:ascii="Zetkin" w:eastAsia="Aptos" w:hAnsi="Zetkin" w:cs="Aptos"/>
          <w:b w:val="0"/>
          <w:bCs w:val="0"/>
          <w:i/>
          <w:iCs/>
          <w:color w:val="000000" w:themeColor="text1"/>
          <w:lang w:val="en-GB"/>
        </w:rPr>
        <w:t xml:space="preserve">October </w:t>
      </w:r>
      <w:r w:rsidR="186AE81C" w:rsidRPr="423A0DA5">
        <w:rPr>
          <w:rStyle w:val="Strong"/>
          <w:rFonts w:ascii="Zetkin" w:eastAsia="Aptos" w:hAnsi="Zetkin" w:cs="Aptos"/>
          <w:b w:val="0"/>
          <w:bCs w:val="0"/>
          <w:i/>
          <w:iCs/>
          <w:color w:val="000000" w:themeColor="text1"/>
          <w:lang w:val="en-GB"/>
        </w:rPr>
        <w:t>2024</w:t>
      </w:r>
    </w:p>
    <w:p w14:paraId="2AFB0D6F" w14:textId="64198385" w:rsidR="0052777C" w:rsidRDefault="00E07072" w:rsidP="423A0DA5">
      <w:pPr>
        <w:spacing w:after="0" w:line="276" w:lineRule="auto"/>
      </w:pPr>
      <w:r>
        <w:br/>
      </w:r>
    </w:p>
    <w:p w14:paraId="5899156D" w14:textId="4C10067B" w:rsidR="0052777C" w:rsidRDefault="186AE81C" w:rsidP="423A0DA5">
      <w:pPr>
        <w:spacing w:after="0" w:line="276" w:lineRule="auto"/>
        <w:rPr>
          <w:rFonts w:ascii="Zetkin" w:eastAsia="Aptos" w:hAnsi="Zetkin" w:cs="Aptos"/>
          <w:sz w:val="22"/>
          <w:szCs w:val="22"/>
          <w:lang w:val="en-GB"/>
        </w:rPr>
      </w:pPr>
      <w:r w:rsidRPr="00A17D99">
        <w:rPr>
          <w:rFonts w:ascii="Zetkin" w:eastAsia="Aptos" w:hAnsi="Zetkin" w:cs="Aptos"/>
          <w:color w:val="000000" w:themeColor="text1"/>
          <w:sz w:val="22"/>
          <w:szCs w:val="22"/>
          <w:lang w:val="en-GB"/>
        </w:rPr>
        <w:t xml:space="preserve">The below analysis is taken from </w:t>
      </w:r>
      <w:hyperlink r:id="rId12">
        <w:r w:rsidR="15B15723" w:rsidRPr="00A17D99">
          <w:rPr>
            <w:rStyle w:val="Hyperlink"/>
            <w:rFonts w:ascii="Zetkin" w:eastAsia="Aptos" w:hAnsi="Zetkin" w:cs="Aptos"/>
            <w:sz w:val="22"/>
            <w:szCs w:val="22"/>
            <w:lang w:val="en-GB"/>
          </w:rPr>
          <w:t>The Young Women’s Movement</w:t>
        </w:r>
      </w:hyperlink>
      <w:r w:rsidR="15B15723" w:rsidRPr="00A17D99">
        <w:rPr>
          <w:rFonts w:ascii="Zetkin" w:eastAsia="Aptos" w:hAnsi="Zetkin" w:cs="Aptos"/>
          <w:color w:val="000000" w:themeColor="text1"/>
          <w:sz w:val="22"/>
          <w:szCs w:val="22"/>
          <w:lang w:val="en-GB"/>
        </w:rPr>
        <w:t xml:space="preserve"> and </w:t>
      </w:r>
      <w:hyperlink r:id="rId13">
        <w:r w:rsidR="15B15723" w:rsidRPr="00A17D99">
          <w:rPr>
            <w:rStyle w:val="Hyperlink"/>
            <w:rFonts w:ascii="Zetkin" w:eastAsia="Aptos" w:hAnsi="Zetkin" w:cs="Aptos"/>
            <w:sz w:val="22"/>
            <w:szCs w:val="22"/>
            <w:lang w:val="en-GB"/>
          </w:rPr>
          <w:t>Scottish Women’s Budget Group</w:t>
        </w:r>
      </w:hyperlink>
      <w:r w:rsidR="15B15723" w:rsidRPr="00A17D99">
        <w:rPr>
          <w:rFonts w:ascii="Zetkin" w:eastAsia="Aptos" w:hAnsi="Zetkin" w:cs="Aptos"/>
          <w:color w:val="000000" w:themeColor="text1"/>
          <w:sz w:val="22"/>
          <w:szCs w:val="22"/>
          <w:lang w:val="en-GB"/>
        </w:rPr>
        <w:t xml:space="preserve">’s </w:t>
      </w:r>
      <w:r w:rsidR="7D579C5B" w:rsidRPr="00A17D99">
        <w:rPr>
          <w:rFonts w:ascii="Zetkin" w:eastAsia="Aptos" w:hAnsi="Zetkin" w:cs="Aptos"/>
          <w:color w:val="000000" w:themeColor="text1"/>
          <w:sz w:val="22"/>
          <w:szCs w:val="22"/>
          <w:lang w:val="en-GB"/>
        </w:rPr>
        <w:t xml:space="preserve">forthcoming </w:t>
      </w:r>
      <w:r w:rsidRPr="00A17D99">
        <w:rPr>
          <w:rFonts w:ascii="Zetkin" w:eastAsia="Aptos" w:hAnsi="Zetkin" w:cs="Aptos"/>
          <w:color w:val="000000" w:themeColor="text1"/>
          <w:sz w:val="22"/>
          <w:szCs w:val="22"/>
          <w:lang w:val="en-GB"/>
        </w:rPr>
        <w:t xml:space="preserve">research report entitled: </w:t>
      </w:r>
      <w:hyperlink r:id="rId14">
        <w:r w:rsidR="01E1F2F9" w:rsidRPr="423A0DA5">
          <w:rPr>
            <w:rStyle w:val="Hyperlink"/>
            <w:rFonts w:ascii="Zetkin" w:eastAsia="Aptos" w:hAnsi="Zetkin" w:cs="Aptos"/>
            <w:i/>
            <w:iCs/>
            <w:sz w:val="22"/>
            <w:szCs w:val="22"/>
            <w:lang w:val="en-GB"/>
          </w:rPr>
          <w:t>“I am just keeping my head above water”: Young Women’s Experiences of the Cost-of-Living Crisis in Scotland</w:t>
        </w:r>
        <w:r w:rsidR="5B7BFE95" w:rsidRPr="423A0DA5">
          <w:rPr>
            <w:rStyle w:val="Hyperlink"/>
            <w:rFonts w:ascii="Zetkin" w:eastAsia="Aptos" w:hAnsi="Zetkin" w:cs="Aptos"/>
            <w:i/>
            <w:iCs/>
            <w:sz w:val="22"/>
            <w:szCs w:val="22"/>
            <w:lang w:val="en-GB"/>
          </w:rPr>
          <w:t>,</w:t>
        </w:r>
      </w:hyperlink>
      <w:r w:rsidR="00E07072" w:rsidRPr="423A0DA5">
        <w:rPr>
          <w:rStyle w:val="FootnoteReference"/>
          <w:rFonts w:ascii="Zetkin" w:eastAsia="Aptos" w:hAnsi="Zetkin" w:cs="Aptos"/>
          <w:color w:val="000000" w:themeColor="text1"/>
          <w:sz w:val="22"/>
          <w:szCs w:val="22"/>
          <w:lang w:val="en-GB"/>
        </w:rPr>
        <w:footnoteReference w:id="2"/>
      </w:r>
      <w:r w:rsidR="2892A35A" w:rsidRPr="423A0DA5">
        <w:rPr>
          <w:rFonts w:ascii="Zetkin" w:eastAsia="Aptos" w:hAnsi="Zetkin" w:cs="Aptos"/>
          <w:sz w:val="22"/>
          <w:szCs w:val="22"/>
          <w:lang w:val="en-GB"/>
        </w:rPr>
        <w:t xml:space="preserve"> ahead of our </w:t>
      </w:r>
      <w:r w:rsidR="683B8F6B" w:rsidRPr="423A0DA5">
        <w:rPr>
          <w:rFonts w:ascii="Zetkin" w:eastAsia="Aptos" w:hAnsi="Zetkin" w:cs="Aptos"/>
          <w:sz w:val="22"/>
          <w:szCs w:val="22"/>
          <w:lang w:val="en-GB"/>
        </w:rPr>
        <w:t xml:space="preserve">report </w:t>
      </w:r>
      <w:r w:rsidR="2892A35A" w:rsidRPr="423A0DA5">
        <w:rPr>
          <w:rFonts w:ascii="Zetkin" w:eastAsia="Aptos" w:hAnsi="Zetkin" w:cs="Aptos"/>
          <w:sz w:val="22"/>
          <w:szCs w:val="22"/>
          <w:lang w:val="en-GB"/>
        </w:rPr>
        <w:t xml:space="preserve">launch </w:t>
      </w:r>
      <w:hyperlink r:id="rId15">
        <w:r w:rsidR="05725000" w:rsidRPr="423A0DA5">
          <w:rPr>
            <w:rStyle w:val="Hyperlink"/>
            <w:rFonts w:ascii="Zetkin" w:eastAsia="Aptos" w:hAnsi="Zetkin" w:cs="Aptos"/>
            <w:sz w:val="22"/>
            <w:szCs w:val="22"/>
            <w:lang w:val="en-GB"/>
          </w:rPr>
          <w:t>webinar</w:t>
        </w:r>
      </w:hyperlink>
      <w:r w:rsidR="00BA5947">
        <w:rPr>
          <w:rStyle w:val="Hyperlink"/>
          <w:rFonts w:ascii="Zetkin" w:eastAsia="Aptos" w:hAnsi="Zetkin" w:cs="Aptos"/>
          <w:sz w:val="22"/>
          <w:szCs w:val="22"/>
          <w:lang w:val="en-GB"/>
        </w:rPr>
        <w:t xml:space="preserve"> </w:t>
      </w:r>
      <w:r w:rsidR="2892A35A" w:rsidRPr="423A0DA5">
        <w:rPr>
          <w:rFonts w:ascii="Zetkin" w:eastAsia="Aptos" w:hAnsi="Zetkin" w:cs="Aptos"/>
          <w:sz w:val="22"/>
          <w:szCs w:val="22"/>
          <w:lang w:val="en-GB"/>
        </w:rPr>
        <w:t>on Thursday</w:t>
      </w:r>
      <w:r w:rsidR="21128030" w:rsidRPr="423A0DA5">
        <w:rPr>
          <w:rFonts w:ascii="Zetkin" w:eastAsia="Aptos" w:hAnsi="Zetkin" w:cs="Aptos"/>
          <w:sz w:val="22"/>
          <w:szCs w:val="22"/>
          <w:lang w:val="en-GB"/>
        </w:rPr>
        <w:t xml:space="preserve"> 10</w:t>
      </w:r>
      <w:r w:rsidR="21128030" w:rsidRPr="423A0DA5">
        <w:rPr>
          <w:rFonts w:ascii="Zetkin" w:eastAsia="Aptos" w:hAnsi="Zetkin" w:cs="Aptos"/>
          <w:sz w:val="22"/>
          <w:szCs w:val="22"/>
          <w:vertAlign w:val="superscript"/>
          <w:lang w:val="en-GB"/>
        </w:rPr>
        <w:t>th</w:t>
      </w:r>
      <w:r w:rsidR="21128030" w:rsidRPr="423A0DA5">
        <w:rPr>
          <w:rFonts w:ascii="Zetkin" w:eastAsia="Aptos" w:hAnsi="Zetkin" w:cs="Aptos"/>
          <w:sz w:val="22"/>
          <w:szCs w:val="22"/>
          <w:lang w:val="en-GB"/>
        </w:rPr>
        <w:t xml:space="preserve"> October.</w:t>
      </w:r>
    </w:p>
    <w:p w14:paraId="49471F41" w14:textId="77777777" w:rsidR="00FC4154" w:rsidRPr="00A17D99" w:rsidRDefault="00FC4154" w:rsidP="423A0DA5">
      <w:pPr>
        <w:spacing w:after="0" w:line="276" w:lineRule="auto"/>
        <w:rPr>
          <w:rFonts w:ascii="Zetkin" w:eastAsia="Aptos" w:hAnsi="Zetkin" w:cs="Aptos"/>
          <w:color w:val="000000" w:themeColor="text1"/>
          <w:sz w:val="22"/>
          <w:szCs w:val="22"/>
          <w:lang w:val="en-GB"/>
        </w:rPr>
      </w:pPr>
    </w:p>
    <w:p w14:paraId="17A441FE" w14:textId="34EBFEED" w:rsidR="4945037D" w:rsidRDefault="3271ABEC" w:rsidP="423A0DA5">
      <w:pPr>
        <w:spacing w:after="0" w:line="276" w:lineRule="auto"/>
        <w:rPr>
          <w:rFonts w:ascii="Zetkin" w:eastAsia="Aptos" w:hAnsi="Zetkin" w:cs="Aptos"/>
          <w:color w:val="000000" w:themeColor="text1"/>
          <w:sz w:val="22"/>
          <w:szCs w:val="22"/>
          <w:lang w:val="en-GB"/>
        </w:rPr>
      </w:pPr>
      <w:r w:rsidRPr="423A0DA5">
        <w:rPr>
          <w:rFonts w:ascii="Zetkin" w:eastAsia="Aptos" w:hAnsi="Zetkin" w:cs="Aptos"/>
          <w:color w:val="000000" w:themeColor="text1"/>
          <w:sz w:val="22"/>
          <w:szCs w:val="22"/>
          <w:lang w:val="en-GB"/>
        </w:rPr>
        <w:t xml:space="preserve">Ahead of the Scottish Government debate </w:t>
      </w:r>
      <w:r w:rsidR="0D37C4A4" w:rsidRPr="423A0DA5">
        <w:rPr>
          <w:rFonts w:ascii="Zetkin" w:eastAsia="Aptos" w:hAnsi="Zetkin" w:cs="Aptos"/>
          <w:color w:val="000000" w:themeColor="text1"/>
          <w:sz w:val="22"/>
          <w:szCs w:val="22"/>
          <w:lang w:val="en-GB"/>
        </w:rPr>
        <w:t xml:space="preserve">on </w:t>
      </w:r>
      <w:r w:rsidRPr="423A0DA5">
        <w:rPr>
          <w:rFonts w:ascii="Zetkin" w:eastAsia="Aptos" w:hAnsi="Zetkin" w:cs="Aptos"/>
          <w:color w:val="000000" w:themeColor="text1"/>
          <w:sz w:val="22"/>
          <w:szCs w:val="22"/>
          <w:lang w:val="en-GB"/>
        </w:rPr>
        <w:t xml:space="preserve">Challenge Poverty </w:t>
      </w:r>
      <w:r w:rsidR="7D4EFB6B" w:rsidRPr="423A0DA5">
        <w:rPr>
          <w:rFonts w:ascii="Zetkin" w:eastAsia="Aptos" w:hAnsi="Zetkin" w:cs="Aptos"/>
          <w:color w:val="000000" w:themeColor="text1"/>
          <w:sz w:val="22"/>
          <w:szCs w:val="22"/>
          <w:lang w:val="en-GB"/>
        </w:rPr>
        <w:t>W</w:t>
      </w:r>
      <w:r w:rsidRPr="423A0DA5">
        <w:rPr>
          <w:rFonts w:ascii="Zetkin" w:eastAsia="Aptos" w:hAnsi="Zetkin" w:cs="Aptos"/>
          <w:color w:val="000000" w:themeColor="text1"/>
          <w:sz w:val="22"/>
          <w:szCs w:val="22"/>
          <w:lang w:val="en-GB"/>
        </w:rPr>
        <w:t>eek, t</w:t>
      </w:r>
      <w:r w:rsidR="2E04A5B4" w:rsidRPr="423A0DA5">
        <w:rPr>
          <w:rFonts w:ascii="Zetkin" w:eastAsia="Aptos" w:hAnsi="Zetkin" w:cs="Aptos"/>
          <w:color w:val="000000" w:themeColor="text1"/>
          <w:sz w:val="22"/>
          <w:szCs w:val="22"/>
          <w:lang w:val="en-GB"/>
        </w:rPr>
        <w:t xml:space="preserve">his briefing highlights the engagement and research we have been undertaking with young women and girls, demonstrating how young women are struggling – financially, emotionally, and physically – during the cost-of-living crisis in Scotland. </w:t>
      </w:r>
    </w:p>
    <w:p w14:paraId="79E47563" w14:textId="77777777" w:rsidR="00FC4154" w:rsidRPr="00A17D99" w:rsidRDefault="00FC4154" w:rsidP="423A0DA5">
      <w:pPr>
        <w:spacing w:after="0" w:line="276" w:lineRule="auto"/>
        <w:rPr>
          <w:rFonts w:ascii="Zetkin" w:eastAsia="Aptos" w:hAnsi="Zetkin" w:cs="Aptos"/>
          <w:color w:val="000000" w:themeColor="text1"/>
          <w:sz w:val="22"/>
          <w:szCs w:val="22"/>
          <w:lang w:val="en-GB"/>
        </w:rPr>
      </w:pPr>
    </w:p>
    <w:p w14:paraId="44E38CA2" w14:textId="712523DD" w:rsidR="009C3DC2" w:rsidRPr="004F173F" w:rsidRDefault="008F7591" w:rsidP="423A0DA5">
      <w:pPr>
        <w:spacing w:after="0" w:line="276" w:lineRule="auto"/>
        <w:ind w:left="720"/>
        <w:rPr>
          <w:rFonts w:ascii="Zetkin" w:eastAsia="Aptos" w:hAnsi="Zetkin" w:cs="Aptos"/>
          <w:color w:val="000000" w:themeColor="text1"/>
          <w:sz w:val="22"/>
          <w:szCs w:val="22"/>
        </w:rPr>
      </w:pPr>
      <w:r w:rsidRPr="423A0DA5">
        <w:rPr>
          <w:rFonts w:ascii="Zetkin" w:eastAsia="Aptos" w:hAnsi="Zetkin" w:cs="Aptos"/>
          <w:i/>
          <w:iCs/>
          <w:color w:val="000000" w:themeColor="text1"/>
          <w:sz w:val="22"/>
          <w:szCs w:val="22"/>
          <w:lang w:val="en-GB"/>
        </w:rPr>
        <w:t>“Everything is so much more expensive, particularly food. I can't believe how much more money I am spending on food now compared to a year ago</w:t>
      </w:r>
      <w:r w:rsidR="00835E19" w:rsidRPr="423A0DA5">
        <w:rPr>
          <w:rFonts w:ascii="Zetkin" w:eastAsia="Aptos" w:hAnsi="Zetkin" w:cs="Aptos"/>
          <w:i/>
          <w:iCs/>
          <w:color w:val="000000" w:themeColor="text1"/>
          <w:sz w:val="22"/>
          <w:szCs w:val="22"/>
          <w:lang w:val="en-GB"/>
        </w:rPr>
        <w:t>.”</w:t>
      </w:r>
      <w:r w:rsidRPr="423A0DA5">
        <w:rPr>
          <w:rFonts w:ascii="Zetkin" w:eastAsia="Aptos" w:hAnsi="Zetkin" w:cs="Aptos"/>
          <w:i/>
          <w:iCs/>
          <w:color w:val="000000" w:themeColor="text1"/>
          <w:sz w:val="22"/>
          <w:szCs w:val="22"/>
          <w:lang w:val="en-GB"/>
        </w:rPr>
        <w:t xml:space="preserve"> </w:t>
      </w:r>
      <w:r>
        <w:tab/>
      </w:r>
      <w:r w:rsidRPr="423A0DA5">
        <w:rPr>
          <w:rFonts w:ascii="Zetkin" w:eastAsia="Aptos" w:hAnsi="Zetkin" w:cs="Aptos"/>
          <w:color w:val="000000" w:themeColor="text1"/>
          <w:sz w:val="22"/>
          <w:szCs w:val="22"/>
          <w:lang w:val="en-GB"/>
        </w:rPr>
        <w:t>[survey respondent]</w:t>
      </w:r>
    </w:p>
    <w:p w14:paraId="51798876" w14:textId="2560728B" w:rsidR="423A0DA5" w:rsidRDefault="423A0DA5" w:rsidP="423A0DA5">
      <w:pPr>
        <w:spacing w:after="0" w:line="276" w:lineRule="auto"/>
        <w:ind w:left="720"/>
        <w:rPr>
          <w:rFonts w:ascii="Zetkin" w:eastAsia="Aptos" w:hAnsi="Zetkin" w:cs="Aptos"/>
          <w:color w:val="000000" w:themeColor="text1"/>
          <w:sz w:val="22"/>
          <w:szCs w:val="22"/>
          <w:lang w:val="en-GB"/>
        </w:rPr>
      </w:pPr>
    </w:p>
    <w:p w14:paraId="66BEDEA7" w14:textId="77777777" w:rsidR="00FC4154" w:rsidRDefault="00FC4154" w:rsidP="423A0DA5">
      <w:pPr>
        <w:spacing w:after="0" w:line="276" w:lineRule="auto"/>
        <w:rPr>
          <w:rFonts w:ascii="Zetkin" w:hAnsi="Zetkin"/>
          <w:b/>
          <w:bCs/>
          <w:sz w:val="22"/>
          <w:szCs w:val="22"/>
        </w:rPr>
      </w:pPr>
    </w:p>
    <w:p w14:paraId="1DA56BAB" w14:textId="77777777" w:rsidR="00016653" w:rsidRDefault="38D516FC" w:rsidP="423A0DA5">
      <w:pPr>
        <w:spacing w:after="0" w:line="276" w:lineRule="auto"/>
        <w:rPr>
          <w:rFonts w:ascii="Zetkin" w:hAnsi="Zetkin"/>
          <w:sz w:val="22"/>
          <w:szCs w:val="22"/>
        </w:rPr>
      </w:pPr>
      <w:r w:rsidRPr="423A0DA5">
        <w:rPr>
          <w:rFonts w:ascii="Zetkin" w:hAnsi="Zetkin"/>
          <w:b/>
          <w:bCs/>
          <w:sz w:val="22"/>
          <w:szCs w:val="22"/>
        </w:rPr>
        <w:t>RISING COSTS</w:t>
      </w:r>
      <w:r w:rsidRPr="423A0DA5">
        <w:rPr>
          <w:rFonts w:ascii="Zetkin" w:hAnsi="Zetkin"/>
          <w:sz w:val="22"/>
          <w:szCs w:val="22"/>
        </w:rPr>
        <w:t xml:space="preserve">  </w:t>
      </w:r>
    </w:p>
    <w:p w14:paraId="75E8FC6F" w14:textId="6E204FF7" w:rsidR="38D516FC" w:rsidRDefault="09BACC31" w:rsidP="423A0DA5">
      <w:pPr>
        <w:spacing w:after="0" w:line="276" w:lineRule="auto"/>
        <w:rPr>
          <w:rFonts w:ascii="Zetkin" w:hAnsi="Zetkin"/>
          <w:b/>
          <w:bCs/>
          <w:sz w:val="22"/>
          <w:szCs w:val="22"/>
        </w:rPr>
      </w:pPr>
      <w:r w:rsidRPr="423A0DA5">
        <w:rPr>
          <w:rFonts w:ascii="Zetkin" w:hAnsi="Zetkin"/>
          <w:b/>
          <w:bCs/>
          <w:sz w:val="22"/>
          <w:szCs w:val="22"/>
        </w:rPr>
        <w:t xml:space="preserve">Nearly two-thirds (65.7%) of young women feel financially worse-off compared to this time last year. </w:t>
      </w:r>
    </w:p>
    <w:p w14:paraId="529C7017" w14:textId="77777777" w:rsidR="00FC4154" w:rsidRPr="00A17D99" w:rsidRDefault="00FC4154" w:rsidP="423A0DA5">
      <w:pPr>
        <w:spacing w:after="0" w:line="276" w:lineRule="auto"/>
        <w:rPr>
          <w:rFonts w:ascii="Zetkin" w:hAnsi="Zetkin"/>
          <w:sz w:val="22"/>
          <w:szCs w:val="22"/>
        </w:rPr>
      </w:pPr>
    </w:p>
    <w:p w14:paraId="1FB2AFCC" w14:textId="49370769" w:rsidR="09BACC31" w:rsidRDefault="09BACC31" w:rsidP="423A0DA5">
      <w:pPr>
        <w:spacing w:after="0" w:line="276" w:lineRule="auto"/>
        <w:rPr>
          <w:rFonts w:ascii="Zetkin" w:hAnsi="Zetkin"/>
          <w:sz w:val="22"/>
          <w:szCs w:val="22"/>
        </w:rPr>
      </w:pPr>
      <w:r w:rsidRPr="423A0DA5">
        <w:rPr>
          <w:rFonts w:ascii="Zetkin" w:hAnsi="Zetkin"/>
          <w:sz w:val="22"/>
          <w:szCs w:val="22"/>
        </w:rPr>
        <w:t>Yo</w:t>
      </w:r>
      <w:r w:rsidR="00D114D0" w:rsidRPr="423A0DA5">
        <w:rPr>
          <w:rFonts w:ascii="Zetkin" w:hAnsi="Zetkin"/>
          <w:sz w:val="22"/>
          <w:szCs w:val="22"/>
        </w:rPr>
        <w:t>u</w:t>
      </w:r>
      <w:r w:rsidRPr="423A0DA5">
        <w:rPr>
          <w:rFonts w:ascii="Zetkin" w:hAnsi="Zetkin"/>
          <w:sz w:val="22"/>
          <w:szCs w:val="22"/>
        </w:rPr>
        <w:t xml:space="preserve">ng women </w:t>
      </w:r>
      <w:r w:rsidR="124886D4" w:rsidRPr="423A0DA5">
        <w:rPr>
          <w:rFonts w:ascii="Zetkin" w:hAnsi="Zetkin"/>
          <w:sz w:val="22"/>
          <w:szCs w:val="22"/>
        </w:rPr>
        <w:t xml:space="preserve">across Scotland </w:t>
      </w:r>
      <w:r w:rsidRPr="423A0DA5">
        <w:rPr>
          <w:rFonts w:ascii="Zetkin" w:hAnsi="Zetkin"/>
          <w:sz w:val="22"/>
          <w:szCs w:val="22"/>
        </w:rPr>
        <w:t xml:space="preserve">are significantly struggling with rising costs, particularly the price of food, rent and energy bills. In the last year, </w:t>
      </w:r>
      <w:r w:rsidRPr="423A0DA5">
        <w:rPr>
          <w:rFonts w:ascii="Zetkin" w:hAnsi="Zetkin"/>
          <w:b/>
          <w:bCs/>
          <w:sz w:val="22"/>
          <w:szCs w:val="22"/>
        </w:rPr>
        <w:t>nearly three-quarters (74.2%) of young women who responded to our survey are cutting back on food expenditure</w:t>
      </w:r>
      <w:r w:rsidRPr="423A0DA5">
        <w:rPr>
          <w:rFonts w:ascii="Zetkin" w:hAnsi="Zetkin"/>
          <w:sz w:val="22"/>
          <w:szCs w:val="22"/>
        </w:rPr>
        <w:t xml:space="preserve"> by limiting the types of food they buy, and </w:t>
      </w:r>
      <w:r w:rsidRPr="423A0DA5">
        <w:rPr>
          <w:rFonts w:ascii="Zetkin" w:hAnsi="Zetkin"/>
          <w:b/>
          <w:bCs/>
          <w:sz w:val="22"/>
          <w:szCs w:val="22"/>
        </w:rPr>
        <w:t xml:space="preserve">nearly 1 in 4 (23.5%) have skipped meals </w:t>
      </w:r>
      <w:r w:rsidRPr="423A0DA5">
        <w:rPr>
          <w:rFonts w:ascii="Zetkin" w:hAnsi="Zetkin"/>
          <w:sz w:val="22"/>
          <w:szCs w:val="22"/>
        </w:rPr>
        <w:t>due to the rising cost of living.</w:t>
      </w:r>
    </w:p>
    <w:p w14:paraId="1E1A172B" w14:textId="1D65E924" w:rsidR="208FE0F3" w:rsidRDefault="208FE0F3" w:rsidP="423A0DA5">
      <w:pPr>
        <w:shd w:val="clear" w:color="auto" w:fill="FFFFFF" w:themeFill="background1"/>
        <w:spacing w:before="240" w:after="240" w:line="276" w:lineRule="auto"/>
        <w:ind w:left="720"/>
        <w:rPr>
          <w:rFonts w:ascii="Zetkin" w:eastAsia="Zetkin" w:hAnsi="Zetkin" w:cs="Zetkin"/>
          <w:i/>
          <w:iCs/>
          <w:sz w:val="22"/>
          <w:szCs w:val="22"/>
          <w:lang w:val="en-GB"/>
        </w:rPr>
      </w:pPr>
      <w:r w:rsidRPr="423A0DA5">
        <w:rPr>
          <w:rFonts w:ascii="Zetkin" w:eastAsia="Zetkin" w:hAnsi="Zetkin" w:cs="Zetkin"/>
          <w:i/>
          <w:iCs/>
          <w:sz w:val="22"/>
          <w:szCs w:val="22"/>
          <w:lang w:val="en-GB"/>
        </w:rPr>
        <w:lastRenderedPageBreak/>
        <w:t>“I have found going shopping, paying bills, keeping afloat have all been turned on its head due to the price of things. A cost that would usually cost £70 has now doubled. It’s so much extra money that me and thousands of others can’t afford to fit into their budget. With lack of family support (both me and my partner are care experienced), the cost of disability, and other aspects are making this so much tighter.”</w:t>
      </w:r>
    </w:p>
    <w:p w14:paraId="45E6D897" w14:textId="427FD68F" w:rsidR="00381EEF" w:rsidRPr="009C3DC2" w:rsidRDefault="5F206060" w:rsidP="423A0DA5">
      <w:pPr>
        <w:shd w:val="clear" w:color="auto" w:fill="FFFFFF" w:themeFill="background1"/>
        <w:spacing w:before="240" w:after="240" w:line="276" w:lineRule="auto"/>
        <w:rPr>
          <w:rFonts w:ascii="Zetkin" w:eastAsia="Zetkin" w:hAnsi="Zetkin" w:cs="Zetkin"/>
          <w:color w:val="000000" w:themeColor="text1"/>
          <w:sz w:val="22"/>
          <w:szCs w:val="22"/>
        </w:rPr>
      </w:pPr>
      <w:r w:rsidRPr="423A0DA5">
        <w:rPr>
          <w:rFonts w:ascii="Zetkin" w:eastAsia="Times New Roman" w:hAnsi="Zetkin" w:cs="Times New Roman"/>
          <w:color w:val="000000" w:themeColor="text1"/>
          <w:sz w:val="22"/>
          <w:szCs w:val="22"/>
        </w:rPr>
        <w:t>Young women are taking financial risks to cope with rising costs.</w:t>
      </w:r>
      <w:r w:rsidRPr="423A0DA5">
        <w:rPr>
          <w:rFonts w:ascii="Zetkin" w:eastAsia="Times New Roman" w:hAnsi="Zetkin" w:cs="Times New Roman"/>
          <w:b/>
          <w:bCs/>
          <w:color w:val="000000" w:themeColor="text1"/>
          <w:sz w:val="22"/>
          <w:szCs w:val="22"/>
        </w:rPr>
        <w:t xml:space="preserve"> </w:t>
      </w:r>
      <w:r w:rsidR="5F862A09" w:rsidRPr="423A0DA5">
        <w:rPr>
          <w:rFonts w:ascii="Zetkin" w:eastAsia="Times New Roman" w:hAnsi="Zetkin" w:cs="Times New Roman"/>
          <w:b/>
          <w:bCs/>
          <w:color w:val="000000" w:themeColor="text1"/>
          <w:sz w:val="22"/>
          <w:szCs w:val="22"/>
        </w:rPr>
        <w:t>Over two-fifths (42.5%) of young women reported being in debt</w:t>
      </w:r>
      <w:r w:rsidR="5F862A09" w:rsidRPr="423A0DA5">
        <w:rPr>
          <w:rFonts w:ascii="Zetkin" w:eastAsia="Times New Roman" w:hAnsi="Zetkin" w:cs="Times New Roman"/>
          <w:color w:val="000000" w:themeColor="text1"/>
          <w:sz w:val="22"/>
          <w:szCs w:val="22"/>
        </w:rPr>
        <w:t xml:space="preserve">, with more than half (53.5%) of young women in debt due to credit cards. </w:t>
      </w:r>
      <w:r w:rsidR="63DB8456" w:rsidRPr="423A0DA5">
        <w:rPr>
          <w:rFonts w:ascii="Zetkin" w:eastAsia="Zetkin" w:hAnsi="Zetkin" w:cs="Zetkin"/>
          <w:color w:val="000000" w:themeColor="text1"/>
          <w:sz w:val="22"/>
          <w:szCs w:val="22"/>
        </w:rPr>
        <w:t>Many young women have taken out multiple credit cards or loans to manage increasing costs over the past year, while just over one-quarter (26%) are using buy-now-pay-later schemes, like Klarna, to purchase items. Although these options might appear helpful, they carry financial risks and could lead to high-cost credit habits, which could potentially hold young women back financially throughout their adult life.</w:t>
      </w:r>
    </w:p>
    <w:p w14:paraId="11AEAA22" w14:textId="30F16E04" w:rsidR="00381EEF" w:rsidRPr="009C3DC2" w:rsidRDefault="5F862A09" w:rsidP="423A0DA5">
      <w:pPr>
        <w:spacing w:after="0" w:line="276" w:lineRule="auto"/>
        <w:rPr>
          <w:rFonts w:ascii="Zetkin" w:eastAsia="Times New Roman" w:hAnsi="Zetkin" w:cs="Times New Roman"/>
          <w:b/>
          <w:bCs/>
          <w:color w:val="000000" w:themeColor="text1"/>
          <w:sz w:val="22"/>
          <w:szCs w:val="22"/>
        </w:rPr>
      </w:pPr>
      <w:r w:rsidRPr="423A0DA5">
        <w:rPr>
          <w:rFonts w:ascii="Zetkin" w:eastAsia="Times New Roman" w:hAnsi="Zetkin" w:cs="Times New Roman"/>
          <w:color w:val="000000" w:themeColor="text1"/>
          <w:sz w:val="22"/>
          <w:szCs w:val="22"/>
        </w:rPr>
        <w:t xml:space="preserve">Securing affordable housing is a major issue for young women across Scotland. </w:t>
      </w:r>
      <w:r w:rsidR="38290AFE" w:rsidRPr="423A0DA5">
        <w:rPr>
          <w:rFonts w:ascii="Zetkin" w:eastAsia="Times New Roman" w:hAnsi="Zetkin" w:cs="Times New Roman"/>
          <w:color w:val="000000" w:themeColor="text1"/>
          <w:sz w:val="22"/>
          <w:szCs w:val="22"/>
        </w:rPr>
        <w:t xml:space="preserve">Since the lifting of the rent cap in Scotland, </w:t>
      </w:r>
      <w:r w:rsidR="38290AFE" w:rsidRPr="423A0DA5">
        <w:rPr>
          <w:rFonts w:ascii="Zetkin" w:eastAsia="Times New Roman" w:hAnsi="Zetkin" w:cs="Times New Roman"/>
          <w:b/>
          <w:bCs/>
          <w:color w:val="000000" w:themeColor="text1"/>
          <w:sz w:val="22"/>
          <w:szCs w:val="22"/>
        </w:rPr>
        <w:t>more than two-fifths (43%) of young women</w:t>
      </w:r>
      <w:r w:rsidR="38290AFE" w:rsidRPr="423A0DA5">
        <w:rPr>
          <w:rFonts w:ascii="Zetkin" w:eastAsia="Times New Roman" w:hAnsi="Zetkin" w:cs="Times New Roman"/>
          <w:color w:val="000000" w:themeColor="text1"/>
          <w:sz w:val="22"/>
          <w:szCs w:val="22"/>
        </w:rPr>
        <w:t xml:space="preserve"> responding to the survey who privately rent their accommodation told us that </w:t>
      </w:r>
      <w:r w:rsidR="38290AFE" w:rsidRPr="423A0DA5">
        <w:rPr>
          <w:rFonts w:ascii="Zetkin" w:eastAsia="Times New Roman" w:hAnsi="Zetkin" w:cs="Times New Roman"/>
          <w:b/>
          <w:bCs/>
          <w:color w:val="000000" w:themeColor="text1"/>
          <w:sz w:val="22"/>
          <w:szCs w:val="22"/>
        </w:rPr>
        <w:t>their rent had increased</w:t>
      </w:r>
      <w:r w:rsidR="38290AFE" w:rsidRPr="423A0DA5">
        <w:rPr>
          <w:rFonts w:ascii="Zetkin" w:eastAsia="Times New Roman" w:hAnsi="Zetkin" w:cs="Times New Roman"/>
          <w:color w:val="000000" w:themeColor="text1"/>
          <w:sz w:val="22"/>
          <w:szCs w:val="22"/>
        </w:rPr>
        <w:t>, while 13.1% of private renters expected a rent increase in the close future.</w:t>
      </w:r>
      <w:r w:rsidR="008F7591" w:rsidRPr="423A0DA5">
        <w:rPr>
          <w:rFonts w:ascii="Zetkin" w:eastAsia="Times New Roman" w:hAnsi="Zetkin" w:cs="Times New Roman"/>
          <w:color w:val="000000" w:themeColor="text1"/>
          <w:sz w:val="22"/>
          <w:szCs w:val="22"/>
        </w:rPr>
        <w:t xml:space="preserve"> </w:t>
      </w:r>
      <w:r w:rsidR="38290AFE" w:rsidRPr="423A0DA5">
        <w:rPr>
          <w:rFonts w:ascii="Zetkin" w:eastAsia="Times New Roman" w:hAnsi="Zetkin" w:cs="Times New Roman"/>
          <w:b/>
          <w:bCs/>
          <w:color w:val="000000" w:themeColor="text1"/>
          <w:sz w:val="22"/>
          <w:szCs w:val="22"/>
        </w:rPr>
        <w:t>Nearly a third (32.7%) of young women surveyed currently find their housing costs unaffordable</w:t>
      </w:r>
      <w:r w:rsidR="006B75E1" w:rsidRPr="423A0DA5">
        <w:rPr>
          <w:rFonts w:ascii="Zetkin" w:eastAsia="Times New Roman" w:hAnsi="Zetkin" w:cs="Times New Roman"/>
          <w:b/>
          <w:bCs/>
          <w:color w:val="000000" w:themeColor="text1"/>
          <w:sz w:val="22"/>
          <w:szCs w:val="22"/>
        </w:rPr>
        <w:t>.</w:t>
      </w:r>
    </w:p>
    <w:p w14:paraId="01B24FD9" w14:textId="77777777" w:rsidR="00FC4154" w:rsidRDefault="00FC4154" w:rsidP="423A0DA5">
      <w:pPr>
        <w:shd w:val="clear" w:color="auto" w:fill="FFFFFF" w:themeFill="background1"/>
        <w:spacing w:after="0" w:line="276" w:lineRule="auto"/>
        <w:rPr>
          <w:rFonts w:ascii="Zetkin" w:eastAsia="Aptos" w:hAnsi="Zetkin" w:cs="Aptos"/>
          <w:b/>
          <w:bCs/>
          <w:color w:val="000000" w:themeColor="text1"/>
          <w:sz w:val="22"/>
          <w:szCs w:val="22"/>
          <w:lang w:val="en-GB"/>
        </w:rPr>
      </w:pPr>
    </w:p>
    <w:p w14:paraId="7D40DAA8" w14:textId="70B6314F" w:rsidR="0052777C" w:rsidRPr="00A17D99" w:rsidRDefault="186AE81C" w:rsidP="423A0DA5">
      <w:pPr>
        <w:shd w:val="clear" w:color="auto" w:fill="FFFFFF" w:themeFill="background1"/>
        <w:spacing w:after="0" w:line="276" w:lineRule="auto"/>
        <w:rPr>
          <w:rFonts w:ascii="Zetkin" w:eastAsia="Aptos" w:hAnsi="Zetkin" w:cs="Aptos"/>
          <w:b/>
          <w:bCs/>
          <w:color w:val="000000" w:themeColor="text1"/>
          <w:sz w:val="22"/>
          <w:szCs w:val="22"/>
          <w:lang w:val="en-GB"/>
        </w:rPr>
      </w:pPr>
      <w:r w:rsidRPr="423A0DA5">
        <w:rPr>
          <w:rFonts w:ascii="Zetkin" w:eastAsia="Aptos" w:hAnsi="Zetkin" w:cs="Aptos"/>
          <w:b/>
          <w:bCs/>
          <w:color w:val="000000" w:themeColor="text1"/>
          <w:sz w:val="22"/>
          <w:szCs w:val="22"/>
          <w:lang w:val="en-GB"/>
        </w:rPr>
        <w:t>Recommendations</w:t>
      </w:r>
      <w:r w:rsidR="18F8A7D7" w:rsidRPr="423A0DA5">
        <w:rPr>
          <w:rFonts w:ascii="Zetkin" w:eastAsia="Aptos" w:hAnsi="Zetkin" w:cs="Aptos"/>
          <w:b/>
          <w:bCs/>
          <w:color w:val="000000" w:themeColor="text1"/>
          <w:sz w:val="22"/>
          <w:szCs w:val="22"/>
          <w:lang w:val="en-GB"/>
        </w:rPr>
        <w:t xml:space="preserve"> to the Scottish Government:</w:t>
      </w:r>
    </w:p>
    <w:p w14:paraId="4CEE1FD4" w14:textId="75387069" w:rsidR="0052777C" w:rsidRPr="00A17D99" w:rsidRDefault="009C3DC2" w:rsidP="423A0DA5">
      <w:pPr>
        <w:pStyle w:val="ListParagraph"/>
        <w:numPr>
          <w:ilvl w:val="0"/>
          <w:numId w:val="1"/>
        </w:numPr>
        <w:shd w:val="clear" w:color="auto" w:fill="FFFFFF" w:themeFill="background1"/>
        <w:spacing w:after="0" w:line="276" w:lineRule="auto"/>
        <w:rPr>
          <w:rFonts w:ascii="Zetkin" w:eastAsia="Aptos" w:hAnsi="Zetkin" w:cs="Aptos"/>
          <w:color w:val="000000" w:themeColor="text1"/>
          <w:sz w:val="22"/>
          <w:szCs w:val="22"/>
        </w:rPr>
      </w:pPr>
      <w:r w:rsidRPr="423A0DA5">
        <w:rPr>
          <w:rFonts w:ascii="Zetkin" w:eastAsia="Aptos" w:hAnsi="Zetkin" w:cs="Aptos"/>
          <w:color w:val="000000" w:themeColor="text1"/>
          <w:sz w:val="22"/>
          <w:szCs w:val="22"/>
        </w:rPr>
        <w:t>C</w:t>
      </w:r>
      <w:r w:rsidR="218B27AC" w:rsidRPr="423A0DA5">
        <w:rPr>
          <w:rFonts w:ascii="Zetkin" w:eastAsia="Aptos" w:hAnsi="Zetkin" w:cs="Aptos"/>
          <w:color w:val="000000" w:themeColor="text1"/>
          <w:sz w:val="22"/>
          <w:szCs w:val="22"/>
        </w:rPr>
        <w:t>ontinue to promote the ‘</w:t>
      </w:r>
      <w:r w:rsidR="218B27AC" w:rsidRPr="423A0DA5">
        <w:rPr>
          <w:rFonts w:ascii="Zetkin" w:eastAsia="Aptos" w:hAnsi="Zetkin" w:cs="Aptos"/>
          <w:b/>
          <w:bCs/>
          <w:color w:val="000000" w:themeColor="text1"/>
          <w:sz w:val="22"/>
          <w:szCs w:val="22"/>
        </w:rPr>
        <w:t>real living wage</w:t>
      </w:r>
      <w:r w:rsidR="218B27AC" w:rsidRPr="423A0DA5">
        <w:rPr>
          <w:rFonts w:ascii="Zetkin" w:eastAsia="Aptos" w:hAnsi="Zetkin" w:cs="Aptos"/>
          <w:color w:val="000000" w:themeColor="text1"/>
          <w:sz w:val="22"/>
          <w:szCs w:val="22"/>
        </w:rPr>
        <w:t>’ and ‘living hours’ approaches, ensuring procurement processes and other levers are used to encourage employers to be Fair Work employers.</w:t>
      </w:r>
    </w:p>
    <w:p w14:paraId="61008B9E" w14:textId="7B728FA9" w:rsidR="0052777C" w:rsidRPr="00A17D99" w:rsidRDefault="009C3DC2" w:rsidP="423A0DA5">
      <w:pPr>
        <w:pStyle w:val="ListParagraph"/>
        <w:numPr>
          <w:ilvl w:val="0"/>
          <w:numId w:val="1"/>
        </w:numPr>
        <w:spacing w:after="0" w:line="276" w:lineRule="auto"/>
        <w:rPr>
          <w:rFonts w:ascii="Zetkin" w:hAnsi="Zetkin"/>
          <w:sz w:val="22"/>
          <w:szCs w:val="22"/>
        </w:rPr>
      </w:pPr>
      <w:r w:rsidRPr="423A0DA5">
        <w:rPr>
          <w:rFonts w:ascii="Zetkin" w:hAnsi="Zetkin"/>
          <w:sz w:val="22"/>
          <w:szCs w:val="22"/>
        </w:rPr>
        <w:t>I</w:t>
      </w:r>
      <w:r w:rsidR="218B27AC" w:rsidRPr="423A0DA5">
        <w:rPr>
          <w:rFonts w:ascii="Zetkin" w:hAnsi="Zetkin"/>
          <w:sz w:val="22"/>
          <w:szCs w:val="22"/>
        </w:rPr>
        <w:t xml:space="preserve">ncorporate the </w:t>
      </w:r>
      <w:r w:rsidR="218B27AC" w:rsidRPr="423A0DA5">
        <w:rPr>
          <w:rFonts w:ascii="Zetkin" w:hAnsi="Zetkin"/>
          <w:b/>
          <w:bCs/>
          <w:sz w:val="22"/>
          <w:szCs w:val="22"/>
        </w:rPr>
        <w:t>right to food</w:t>
      </w:r>
      <w:r w:rsidR="218B27AC" w:rsidRPr="423A0DA5">
        <w:rPr>
          <w:rFonts w:ascii="Zetkin" w:hAnsi="Zetkin"/>
          <w:sz w:val="22"/>
          <w:szCs w:val="22"/>
        </w:rPr>
        <w:t xml:space="preserve"> into Scots law.</w:t>
      </w:r>
    </w:p>
    <w:p w14:paraId="082C0729" w14:textId="201CB099" w:rsidR="5AD9A9FD" w:rsidRDefault="5AD9A9FD" w:rsidP="423A0DA5">
      <w:pPr>
        <w:pStyle w:val="ListParagraph"/>
        <w:numPr>
          <w:ilvl w:val="0"/>
          <w:numId w:val="1"/>
        </w:numPr>
        <w:spacing w:after="0" w:line="276" w:lineRule="auto"/>
        <w:rPr>
          <w:rFonts w:ascii="Zetkin" w:eastAsia="Zetkin" w:hAnsi="Zetkin" w:cs="Zetkin"/>
          <w:color w:val="000000" w:themeColor="text1"/>
          <w:sz w:val="22"/>
          <w:szCs w:val="22"/>
        </w:rPr>
      </w:pPr>
      <w:r w:rsidRPr="423A0DA5">
        <w:rPr>
          <w:rFonts w:ascii="Zetkin" w:eastAsia="Zetkin" w:hAnsi="Zetkin" w:cs="Zetkin"/>
          <w:color w:val="000000" w:themeColor="text1"/>
          <w:sz w:val="22"/>
          <w:szCs w:val="22"/>
        </w:rPr>
        <w:t>Invest in financial education and support services including promotion of support funds that are available</w:t>
      </w:r>
      <w:r w:rsidR="2AD81C09" w:rsidRPr="423A0DA5">
        <w:rPr>
          <w:rFonts w:ascii="Zetkin" w:eastAsia="Zetkin" w:hAnsi="Zetkin" w:cs="Zetkin"/>
          <w:color w:val="000000" w:themeColor="text1"/>
          <w:sz w:val="22"/>
          <w:szCs w:val="22"/>
        </w:rPr>
        <w:t>,</w:t>
      </w:r>
      <w:r w:rsidRPr="423A0DA5">
        <w:rPr>
          <w:rFonts w:ascii="Zetkin" w:eastAsia="Zetkin" w:hAnsi="Zetkin" w:cs="Zetkin"/>
          <w:color w:val="000000" w:themeColor="text1"/>
          <w:sz w:val="22"/>
          <w:szCs w:val="22"/>
        </w:rPr>
        <w:t xml:space="preserve"> such as the Scottish Welfare Fund.</w:t>
      </w:r>
    </w:p>
    <w:p w14:paraId="4A50B2DE" w14:textId="30AF4159" w:rsidR="00084317" w:rsidRPr="00A17D99" w:rsidRDefault="00ED0B8A" w:rsidP="423A0DA5">
      <w:pPr>
        <w:pStyle w:val="ListParagraph"/>
        <w:numPr>
          <w:ilvl w:val="0"/>
          <w:numId w:val="1"/>
        </w:numPr>
        <w:spacing w:after="0" w:line="276" w:lineRule="auto"/>
        <w:rPr>
          <w:rFonts w:ascii="Zetkin" w:eastAsia="Aptos" w:hAnsi="Zetkin" w:cs="Aptos"/>
          <w:color w:val="000000" w:themeColor="text1"/>
          <w:sz w:val="22"/>
          <w:szCs w:val="22"/>
        </w:rPr>
      </w:pPr>
      <w:r w:rsidRPr="423A0DA5">
        <w:rPr>
          <w:rFonts w:ascii="Zetkin" w:eastAsia="Aptos" w:hAnsi="Zetkin" w:cs="Aptos"/>
          <w:color w:val="000000" w:themeColor="text1"/>
          <w:sz w:val="22"/>
          <w:szCs w:val="22"/>
        </w:rPr>
        <w:t>C</w:t>
      </w:r>
      <w:r w:rsidR="00084317" w:rsidRPr="423A0DA5">
        <w:rPr>
          <w:rFonts w:ascii="Zetkin" w:eastAsia="Aptos" w:hAnsi="Zetkin" w:cs="Aptos"/>
          <w:color w:val="000000" w:themeColor="text1"/>
          <w:sz w:val="22"/>
          <w:szCs w:val="22"/>
        </w:rPr>
        <w:t xml:space="preserve">learly set out the long-term vision and funding arrangement to facilitate the </w:t>
      </w:r>
      <w:r w:rsidR="00084317" w:rsidRPr="423A0DA5">
        <w:rPr>
          <w:rFonts w:ascii="Zetkin" w:eastAsia="Aptos" w:hAnsi="Zetkin" w:cs="Aptos"/>
          <w:b/>
          <w:bCs/>
          <w:color w:val="000000" w:themeColor="text1"/>
          <w:sz w:val="22"/>
          <w:szCs w:val="22"/>
        </w:rPr>
        <w:t>development of appropriate affordable housing</w:t>
      </w:r>
      <w:r w:rsidR="00084317" w:rsidRPr="423A0DA5">
        <w:rPr>
          <w:rFonts w:ascii="Zetkin" w:eastAsia="Aptos" w:hAnsi="Zetkin" w:cs="Aptos"/>
          <w:color w:val="000000" w:themeColor="text1"/>
          <w:sz w:val="22"/>
          <w:szCs w:val="22"/>
        </w:rPr>
        <w:t xml:space="preserve"> and put in place measures to </w:t>
      </w:r>
      <w:r w:rsidR="00084317" w:rsidRPr="423A0DA5">
        <w:rPr>
          <w:rFonts w:ascii="Zetkin" w:eastAsia="Aptos" w:hAnsi="Zetkin" w:cs="Aptos"/>
          <w:b/>
          <w:bCs/>
          <w:color w:val="000000" w:themeColor="text1"/>
          <w:sz w:val="22"/>
          <w:szCs w:val="22"/>
        </w:rPr>
        <w:t>protect renters</w:t>
      </w:r>
      <w:r w:rsidR="00084317" w:rsidRPr="423A0DA5">
        <w:rPr>
          <w:rFonts w:ascii="Zetkin" w:eastAsia="Aptos" w:hAnsi="Zetkin" w:cs="Aptos"/>
          <w:color w:val="000000" w:themeColor="text1"/>
          <w:sz w:val="22"/>
          <w:szCs w:val="22"/>
        </w:rPr>
        <w:t xml:space="preserve"> through the new Housing (Scotland) Bill.</w:t>
      </w:r>
    </w:p>
    <w:p w14:paraId="1AA7AD32" w14:textId="77777777" w:rsidR="00FC4154" w:rsidRDefault="00FC4154" w:rsidP="423A0DA5">
      <w:pPr>
        <w:shd w:val="clear" w:color="auto" w:fill="FFFFFF" w:themeFill="background1"/>
        <w:spacing w:after="0" w:line="276" w:lineRule="auto"/>
        <w:rPr>
          <w:rFonts w:ascii="Zetkin" w:eastAsia="Aptos" w:hAnsi="Zetkin" w:cs="Aptos"/>
          <w:b/>
          <w:bCs/>
          <w:color w:val="000000" w:themeColor="text1"/>
          <w:sz w:val="22"/>
          <w:szCs w:val="22"/>
          <w:lang w:val="en-GB"/>
        </w:rPr>
      </w:pPr>
    </w:p>
    <w:p w14:paraId="0660781F" w14:textId="750CA960" w:rsidR="1651BE2A" w:rsidRPr="00A17D99" w:rsidRDefault="1651BE2A" w:rsidP="423A0DA5">
      <w:pPr>
        <w:shd w:val="clear" w:color="auto" w:fill="FFFFFF" w:themeFill="background1"/>
        <w:spacing w:after="0" w:line="276" w:lineRule="auto"/>
        <w:rPr>
          <w:rFonts w:ascii="Zetkin" w:eastAsia="Aptos" w:hAnsi="Zetkin" w:cs="Aptos"/>
          <w:b/>
          <w:bCs/>
          <w:color w:val="000000" w:themeColor="text1"/>
          <w:sz w:val="22"/>
          <w:szCs w:val="22"/>
          <w:lang w:val="en-GB"/>
        </w:rPr>
      </w:pPr>
      <w:r w:rsidRPr="423A0DA5">
        <w:rPr>
          <w:rFonts w:ascii="Zetkin" w:eastAsia="Aptos" w:hAnsi="Zetkin" w:cs="Aptos"/>
          <w:b/>
          <w:bCs/>
          <w:color w:val="000000" w:themeColor="text1"/>
          <w:sz w:val="22"/>
          <w:szCs w:val="22"/>
          <w:lang w:val="en-GB"/>
        </w:rPr>
        <w:t>RELATIONSHIPS</w:t>
      </w:r>
      <w:r w:rsidR="7D54F990" w:rsidRPr="423A0DA5">
        <w:rPr>
          <w:rFonts w:ascii="Zetkin" w:eastAsia="Aptos" w:hAnsi="Zetkin" w:cs="Aptos"/>
          <w:b/>
          <w:bCs/>
          <w:color w:val="000000" w:themeColor="text1"/>
          <w:sz w:val="22"/>
          <w:szCs w:val="22"/>
          <w:lang w:val="en-GB"/>
        </w:rPr>
        <w:t xml:space="preserve"> AND </w:t>
      </w:r>
      <w:r w:rsidRPr="423A0DA5">
        <w:rPr>
          <w:rFonts w:ascii="Zetkin" w:eastAsia="Aptos" w:hAnsi="Zetkin" w:cs="Aptos"/>
          <w:b/>
          <w:bCs/>
          <w:color w:val="000000" w:themeColor="text1"/>
          <w:sz w:val="22"/>
          <w:szCs w:val="22"/>
          <w:lang w:val="en-GB"/>
        </w:rPr>
        <w:t xml:space="preserve">THE ‘SINGLES TAX’ </w:t>
      </w:r>
    </w:p>
    <w:p w14:paraId="60693C99" w14:textId="690CAEB0" w:rsidR="00FC4154" w:rsidRDefault="00FC4154" w:rsidP="423A0DA5">
      <w:pPr>
        <w:spacing w:after="0" w:line="276" w:lineRule="auto"/>
        <w:rPr>
          <w:rFonts w:ascii="Zetkin" w:eastAsia="Zetkin" w:hAnsi="Zetkin" w:cs="Zetkin"/>
          <w:color w:val="000000" w:themeColor="text1"/>
          <w:sz w:val="22"/>
          <w:szCs w:val="22"/>
        </w:rPr>
      </w:pPr>
      <w:r>
        <w:br/>
      </w:r>
      <w:r w:rsidR="1CF3F588" w:rsidRPr="423A0DA5">
        <w:rPr>
          <w:rFonts w:ascii="Zetkin" w:eastAsia="Zetkin" w:hAnsi="Zetkin" w:cs="Zetkin"/>
          <w:color w:val="000000" w:themeColor="text1"/>
          <w:sz w:val="22"/>
          <w:szCs w:val="22"/>
        </w:rPr>
        <w:t>Many young women shared that being single or not cohabiting with a partner or flat mate meant that they were in a worse financial position than if they were in a relationship or cohabiting. Some respondents described this as ‘the singles tax’, that the cost of living is more expensive as a single person.</w:t>
      </w:r>
      <w:r>
        <w:br/>
      </w:r>
    </w:p>
    <w:p w14:paraId="124FD66F" w14:textId="6FE4F49C" w:rsidR="5844592C" w:rsidRDefault="5844592C" w:rsidP="423A0DA5">
      <w:pPr>
        <w:rPr>
          <w:rFonts w:ascii="Zetkin" w:eastAsia="Zetkin" w:hAnsi="Zetkin" w:cs="Zetkin"/>
          <w:color w:val="000000" w:themeColor="text1"/>
          <w:sz w:val="22"/>
          <w:szCs w:val="22"/>
        </w:rPr>
      </w:pPr>
      <w:r w:rsidRPr="423A0DA5">
        <w:rPr>
          <w:rFonts w:ascii="Zetkin" w:eastAsia="Zetkin" w:hAnsi="Zetkin" w:cs="Zetkin"/>
          <w:b/>
          <w:bCs/>
          <w:color w:val="000000" w:themeColor="text1"/>
          <w:sz w:val="22"/>
          <w:szCs w:val="22"/>
        </w:rPr>
        <w:t xml:space="preserve">Of the respondents who were </w:t>
      </w:r>
      <w:r w:rsidR="3B00F15D" w:rsidRPr="423A0DA5">
        <w:rPr>
          <w:rFonts w:ascii="Zetkin" w:eastAsia="Zetkin" w:hAnsi="Zetkin" w:cs="Zetkin"/>
          <w:b/>
          <w:bCs/>
          <w:color w:val="000000" w:themeColor="text1"/>
          <w:sz w:val="22"/>
          <w:szCs w:val="22"/>
        </w:rPr>
        <w:t xml:space="preserve">financially </w:t>
      </w:r>
      <w:r w:rsidRPr="423A0DA5">
        <w:rPr>
          <w:rFonts w:ascii="Zetkin" w:eastAsia="Zetkin" w:hAnsi="Zetkin" w:cs="Zetkin"/>
          <w:b/>
          <w:bCs/>
          <w:color w:val="000000" w:themeColor="text1"/>
          <w:sz w:val="22"/>
          <w:szCs w:val="22"/>
        </w:rPr>
        <w:t>worse off</w:t>
      </w:r>
      <w:r w:rsidR="6AF3B55B" w:rsidRPr="423A0DA5">
        <w:rPr>
          <w:rFonts w:ascii="Zetkin" w:eastAsia="Zetkin" w:hAnsi="Zetkin" w:cs="Zetkin"/>
          <w:b/>
          <w:bCs/>
          <w:color w:val="000000" w:themeColor="text1"/>
          <w:sz w:val="22"/>
          <w:szCs w:val="22"/>
        </w:rPr>
        <w:t xml:space="preserve"> in comparison to this time last year</w:t>
      </w:r>
      <w:r w:rsidRPr="423A0DA5">
        <w:rPr>
          <w:rFonts w:ascii="Zetkin" w:eastAsia="Zetkin" w:hAnsi="Zetkin" w:cs="Zetkin"/>
          <w:b/>
          <w:bCs/>
          <w:color w:val="000000" w:themeColor="text1"/>
          <w:sz w:val="22"/>
          <w:szCs w:val="22"/>
        </w:rPr>
        <w:t xml:space="preserve">, 15% were single or not cohabiting with a partner. </w:t>
      </w:r>
      <w:r w:rsidR="5C9A5CC3" w:rsidRPr="423A0DA5">
        <w:rPr>
          <w:rFonts w:ascii="Zetkin" w:eastAsia="Zetkin" w:hAnsi="Zetkin" w:cs="Zetkin"/>
          <w:color w:val="000000" w:themeColor="text1"/>
          <w:sz w:val="22"/>
          <w:szCs w:val="22"/>
        </w:rPr>
        <w:t>The word ‘impossible’ appeared frequently in these responses about being able to afford to buy a home or afford a mortgage or in some cases to rent; young women felt this was an unattainable goal as a single person. There was also a feeling that being single meant having no safety net, or support if unexpected costs occurred.</w:t>
      </w:r>
    </w:p>
    <w:p w14:paraId="78932785" w14:textId="77777777" w:rsidR="00FC4154" w:rsidRDefault="00FC4154" w:rsidP="423A0DA5">
      <w:pPr>
        <w:spacing w:after="0" w:line="276" w:lineRule="auto"/>
        <w:ind w:left="720"/>
        <w:rPr>
          <w:rFonts w:ascii="Zetkin" w:eastAsia="Zetkin" w:hAnsi="Zetkin" w:cs="Zetkin"/>
          <w:i/>
          <w:iCs/>
          <w:sz w:val="22"/>
          <w:szCs w:val="22"/>
        </w:rPr>
      </w:pPr>
    </w:p>
    <w:p w14:paraId="6A519F72" w14:textId="453AB734" w:rsidR="00E63A8F" w:rsidRPr="009C3DC2" w:rsidRDefault="00D325F1" w:rsidP="423A0DA5">
      <w:pPr>
        <w:spacing w:after="0" w:line="276" w:lineRule="auto"/>
        <w:ind w:left="720"/>
        <w:rPr>
          <w:rFonts w:ascii="Zetkin" w:hAnsi="Zetkin"/>
          <w:i/>
          <w:iCs/>
          <w:sz w:val="22"/>
          <w:szCs w:val="22"/>
        </w:rPr>
      </w:pPr>
      <w:r w:rsidRPr="423A0DA5">
        <w:rPr>
          <w:rFonts w:ascii="Zetkin" w:hAnsi="Zetkin"/>
          <w:i/>
          <w:iCs/>
          <w:sz w:val="22"/>
          <w:szCs w:val="22"/>
        </w:rPr>
        <w:t xml:space="preserve">“I wouldn't be able to afford anything whatsoever if I did not live with my partner. If we were not </w:t>
      </w:r>
      <w:proofErr w:type="gramStart"/>
      <w:r w:rsidRPr="423A0DA5">
        <w:rPr>
          <w:rFonts w:ascii="Zetkin" w:hAnsi="Zetkin"/>
          <w:i/>
          <w:iCs/>
          <w:sz w:val="22"/>
          <w:szCs w:val="22"/>
        </w:rPr>
        <w:t>together</w:t>
      </w:r>
      <w:proofErr w:type="gramEnd"/>
      <w:r w:rsidRPr="423A0DA5">
        <w:rPr>
          <w:rFonts w:ascii="Zetkin" w:hAnsi="Zetkin"/>
          <w:i/>
          <w:iCs/>
          <w:sz w:val="22"/>
          <w:szCs w:val="22"/>
        </w:rPr>
        <w:t xml:space="preserve"> I could not afford to pay the mortgage on our home or pay for a private rented property for myself and our young son. I don't know how I would live without a second income.”</w:t>
      </w:r>
      <w:r>
        <w:tab/>
      </w:r>
      <w:r>
        <w:tab/>
      </w:r>
      <w:r>
        <w:tab/>
      </w:r>
      <w:r>
        <w:tab/>
      </w:r>
      <w:r>
        <w:tab/>
      </w:r>
      <w:r>
        <w:tab/>
      </w:r>
      <w:r w:rsidR="00E63A8F" w:rsidRPr="423A0DA5">
        <w:rPr>
          <w:rFonts w:ascii="Zetkin" w:eastAsia="Aptos" w:hAnsi="Zetkin" w:cs="Aptos"/>
          <w:color w:val="000000" w:themeColor="text1"/>
          <w:sz w:val="22"/>
          <w:szCs w:val="22"/>
          <w:lang w:val="en-GB"/>
        </w:rPr>
        <w:t>[survey respondent]</w:t>
      </w:r>
    </w:p>
    <w:p w14:paraId="3FE58A7A" w14:textId="77777777" w:rsidR="00FC4154" w:rsidRDefault="00FC4154" w:rsidP="423A0DA5">
      <w:pPr>
        <w:spacing w:after="0" w:line="276" w:lineRule="auto"/>
        <w:rPr>
          <w:rFonts w:ascii="Zetkin" w:hAnsi="Zetkin"/>
          <w:sz w:val="22"/>
          <w:szCs w:val="22"/>
        </w:rPr>
      </w:pPr>
    </w:p>
    <w:p w14:paraId="008DD7B7" w14:textId="7CF7C2AE" w:rsidR="00A728FA" w:rsidRPr="00A17D99" w:rsidRDefault="008F7591" w:rsidP="423A0DA5">
      <w:pPr>
        <w:spacing w:after="0" w:line="276" w:lineRule="auto"/>
        <w:rPr>
          <w:rFonts w:ascii="Zetkin" w:eastAsia="Aptos" w:hAnsi="Zetkin" w:cs="Aptos"/>
          <w:color w:val="000000" w:themeColor="text1"/>
          <w:sz w:val="22"/>
          <w:szCs w:val="22"/>
        </w:rPr>
      </w:pPr>
      <w:r w:rsidRPr="423A0DA5">
        <w:rPr>
          <w:rFonts w:ascii="Zetkin" w:hAnsi="Zetkin"/>
          <w:sz w:val="22"/>
          <w:szCs w:val="22"/>
        </w:rPr>
        <w:t xml:space="preserve">However, </w:t>
      </w:r>
      <w:r w:rsidR="379910D9" w:rsidRPr="423A0DA5">
        <w:rPr>
          <w:rFonts w:ascii="Zetkin" w:hAnsi="Zetkin"/>
          <w:sz w:val="22"/>
          <w:szCs w:val="22"/>
        </w:rPr>
        <w:t xml:space="preserve">a </w:t>
      </w:r>
      <w:r w:rsidR="17A92154" w:rsidRPr="423A0DA5">
        <w:rPr>
          <w:rFonts w:ascii="Zetkin" w:hAnsi="Zetkin"/>
          <w:sz w:val="22"/>
          <w:szCs w:val="22"/>
        </w:rPr>
        <w:t>substantial</w:t>
      </w:r>
      <w:r w:rsidR="517F12C2" w:rsidRPr="423A0DA5">
        <w:rPr>
          <w:rFonts w:ascii="Zetkin" w:hAnsi="Zetkin"/>
          <w:sz w:val="22"/>
          <w:szCs w:val="22"/>
        </w:rPr>
        <w:t xml:space="preserve"> </w:t>
      </w:r>
      <w:r w:rsidR="379910D9" w:rsidRPr="423A0DA5">
        <w:rPr>
          <w:rFonts w:ascii="Zetkin" w:hAnsi="Zetkin"/>
          <w:sz w:val="22"/>
          <w:szCs w:val="22"/>
        </w:rPr>
        <w:t xml:space="preserve">number of </w:t>
      </w:r>
      <w:r w:rsidR="52737212" w:rsidRPr="423A0DA5">
        <w:rPr>
          <w:rFonts w:ascii="Zetkin" w:hAnsi="Zetkin"/>
          <w:sz w:val="22"/>
          <w:szCs w:val="22"/>
        </w:rPr>
        <w:t>young women</w:t>
      </w:r>
      <w:r w:rsidRPr="423A0DA5">
        <w:rPr>
          <w:rFonts w:ascii="Zetkin" w:hAnsi="Zetkin"/>
          <w:sz w:val="22"/>
          <w:szCs w:val="22"/>
        </w:rPr>
        <w:t xml:space="preserve"> shared that they were experiencing financial dependence in their relationship</w:t>
      </w:r>
      <w:r w:rsidR="00A728FA" w:rsidRPr="423A0DA5">
        <w:rPr>
          <w:rFonts w:ascii="Zetkin" w:hAnsi="Zetkin"/>
          <w:sz w:val="22"/>
          <w:szCs w:val="22"/>
        </w:rPr>
        <w:t xml:space="preserve">. </w:t>
      </w:r>
      <w:r w:rsidR="3F77DD39" w:rsidRPr="423A0DA5">
        <w:rPr>
          <w:rFonts w:ascii="Zetkin" w:hAnsi="Zetkin"/>
          <w:b/>
          <w:bCs/>
          <w:sz w:val="22"/>
          <w:szCs w:val="22"/>
        </w:rPr>
        <w:t>1 in</w:t>
      </w:r>
      <w:r w:rsidR="00A728FA" w:rsidRPr="423A0DA5">
        <w:rPr>
          <w:rFonts w:ascii="Zetkin" w:eastAsia="Aptos" w:hAnsi="Zetkin" w:cs="Aptos"/>
          <w:b/>
          <w:bCs/>
          <w:color w:val="000000" w:themeColor="text1"/>
          <w:sz w:val="22"/>
          <w:szCs w:val="22"/>
        </w:rPr>
        <w:t xml:space="preserve"> </w:t>
      </w:r>
      <w:r w:rsidR="218D0EDF" w:rsidRPr="423A0DA5">
        <w:rPr>
          <w:rFonts w:ascii="Zetkin" w:eastAsia="Aptos" w:hAnsi="Zetkin" w:cs="Aptos"/>
          <w:b/>
          <w:bCs/>
          <w:color w:val="000000" w:themeColor="text1"/>
          <w:sz w:val="22"/>
          <w:szCs w:val="22"/>
        </w:rPr>
        <w:t xml:space="preserve">5 </w:t>
      </w:r>
      <w:r w:rsidR="00A728FA" w:rsidRPr="423A0DA5">
        <w:rPr>
          <w:rFonts w:ascii="Zetkin" w:eastAsia="Aptos" w:hAnsi="Zetkin" w:cs="Aptos"/>
          <w:b/>
          <w:bCs/>
          <w:color w:val="000000" w:themeColor="text1"/>
          <w:sz w:val="22"/>
          <w:szCs w:val="22"/>
        </w:rPr>
        <w:t>young women in cohabiting relationships told us that they financially rely on their partner</w:t>
      </w:r>
      <w:r w:rsidR="00A728FA" w:rsidRPr="423A0DA5">
        <w:rPr>
          <w:rFonts w:ascii="Zetkin" w:eastAsia="Aptos" w:hAnsi="Zetkin" w:cs="Aptos"/>
          <w:color w:val="000000" w:themeColor="text1"/>
          <w:sz w:val="22"/>
          <w:szCs w:val="22"/>
        </w:rPr>
        <w:t xml:space="preserve"> to cover accommodation costs as they were unaffordable for the respondent due to low income or increased costs. </w:t>
      </w:r>
      <w:r w:rsidR="61C60E7F" w:rsidRPr="423A0DA5">
        <w:rPr>
          <w:rFonts w:ascii="Zetkin" w:eastAsia="Aptos" w:hAnsi="Zetkin" w:cs="Aptos"/>
          <w:color w:val="000000" w:themeColor="text1"/>
          <w:sz w:val="22"/>
          <w:szCs w:val="22"/>
        </w:rPr>
        <w:t xml:space="preserve">This is placing </w:t>
      </w:r>
      <w:r w:rsidR="00918B84" w:rsidRPr="423A0DA5">
        <w:rPr>
          <w:rFonts w:ascii="Zetkin" w:eastAsia="Aptos" w:hAnsi="Zetkin" w:cs="Aptos"/>
          <w:color w:val="000000" w:themeColor="text1"/>
          <w:sz w:val="22"/>
          <w:szCs w:val="22"/>
        </w:rPr>
        <w:t xml:space="preserve">some </w:t>
      </w:r>
      <w:r w:rsidR="61C60E7F" w:rsidRPr="423A0DA5">
        <w:rPr>
          <w:rFonts w:ascii="Zetkin" w:eastAsia="Aptos" w:hAnsi="Zetkin" w:cs="Aptos"/>
          <w:color w:val="000000" w:themeColor="text1"/>
          <w:sz w:val="22"/>
          <w:szCs w:val="22"/>
        </w:rPr>
        <w:t xml:space="preserve">young women in potentially unsafe </w:t>
      </w:r>
      <w:r w:rsidR="41477B71" w:rsidRPr="423A0DA5">
        <w:rPr>
          <w:rFonts w:ascii="Zetkin" w:eastAsia="Aptos" w:hAnsi="Zetkin" w:cs="Aptos"/>
          <w:color w:val="000000" w:themeColor="text1"/>
          <w:sz w:val="22"/>
          <w:szCs w:val="22"/>
        </w:rPr>
        <w:t>living situations.</w:t>
      </w:r>
    </w:p>
    <w:p w14:paraId="2CF9C586" w14:textId="77777777" w:rsidR="00FC4154" w:rsidRDefault="00FC4154" w:rsidP="423A0DA5">
      <w:pPr>
        <w:spacing w:after="0" w:line="276" w:lineRule="auto"/>
        <w:ind w:left="720"/>
        <w:rPr>
          <w:rFonts w:ascii="Zetkin" w:eastAsia="Aptos" w:hAnsi="Zetkin" w:cs="Aptos"/>
          <w:i/>
          <w:iCs/>
          <w:color w:val="000000" w:themeColor="text1"/>
          <w:sz w:val="22"/>
          <w:szCs w:val="22"/>
          <w:lang w:val="en-GB"/>
        </w:rPr>
      </w:pPr>
    </w:p>
    <w:p w14:paraId="56AD3669" w14:textId="63FE4714" w:rsidR="00C567EA" w:rsidRPr="004F173F" w:rsidRDefault="00C567EA" w:rsidP="423A0DA5">
      <w:pPr>
        <w:spacing w:after="0" w:line="276" w:lineRule="auto"/>
        <w:ind w:left="720"/>
        <w:rPr>
          <w:rFonts w:ascii="Zetkin" w:eastAsia="Aptos" w:hAnsi="Zetkin" w:cs="Aptos"/>
          <w:i/>
          <w:iCs/>
          <w:color w:val="000000" w:themeColor="text1"/>
          <w:sz w:val="22"/>
          <w:szCs w:val="22"/>
          <w:lang w:val="en-GB"/>
        </w:rPr>
      </w:pPr>
      <w:r w:rsidRPr="423A0DA5">
        <w:rPr>
          <w:rFonts w:ascii="Zetkin" w:eastAsia="Aptos" w:hAnsi="Zetkin" w:cs="Aptos"/>
          <w:i/>
          <w:iCs/>
          <w:color w:val="000000" w:themeColor="text1"/>
          <w:sz w:val="22"/>
          <w:szCs w:val="22"/>
          <w:lang w:val="en-GB"/>
        </w:rPr>
        <w:t>“I rely on my partner and that sucks in many ways. I don’t feel I have autonomy over what I get to do in my own life and that impacts my sense of safety and my mental health negatively.”</w:t>
      </w:r>
      <w:r>
        <w:tab/>
      </w:r>
      <w:r>
        <w:tab/>
      </w:r>
      <w:r>
        <w:tab/>
      </w:r>
      <w:r>
        <w:tab/>
      </w:r>
      <w:r>
        <w:tab/>
      </w:r>
      <w:r>
        <w:tab/>
      </w:r>
      <w:r>
        <w:tab/>
      </w:r>
      <w:r w:rsidRPr="423A0DA5">
        <w:rPr>
          <w:rFonts w:ascii="Zetkin" w:eastAsia="Aptos" w:hAnsi="Zetkin" w:cs="Aptos"/>
          <w:color w:val="000000" w:themeColor="text1"/>
          <w:sz w:val="22"/>
          <w:szCs w:val="22"/>
          <w:lang w:val="en-GB"/>
        </w:rPr>
        <w:t>[survey respondent]</w:t>
      </w:r>
    </w:p>
    <w:p w14:paraId="09CFD050" w14:textId="77777777" w:rsidR="00FC4154" w:rsidRDefault="00FC4154" w:rsidP="423A0DA5">
      <w:pPr>
        <w:spacing w:after="0" w:line="276" w:lineRule="auto"/>
        <w:rPr>
          <w:rFonts w:ascii="Zetkin" w:hAnsi="Zetkin"/>
          <w:sz w:val="22"/>
          <w:szCs w:val="22"/>
        </w:rPr>
      </w:pPr>
    </w:p>
    <w:p w14:paraId="72A4DBA4" w14:textId="051B77CE" w:rsidR="008F7591" w:rsidRPr="00A17D99" w:rsidRDefault="008F7591" w:rsidP="423A0DA5">
      <w:pPr>
        <w:spacing w:after="0" w:line="276" w:lineRule="auto"/>
        <w:rPr>
          <w:rFonts w:ascii="Zetkin" w:hAnsi="Zetkin"/>
          <w:sz w:val="22"/>
          <w:szCs w:val="22"/>
        </w:rPr>
      </w:pPr>
      <w:r w:rsidRPr="423A0DA5">
        <w:rPr>
          <w:rFonts w:ascii="Zetkin" w:hAnsi="Zetkin"/>
          <w:sz w:val="22"/>
          <w:szCs w:val="22"/>
        </w:rPr>
        <w:t xml:space="preserve">The survey findings </w:t>
      </w:r>
      <w:r w:rsidR="004F173F" w:rsidRPr="423A0DA5">
        <w:rPr>
          <w:rFonts w:ascii="Zetkin" w:hAnsi="Zetkin"/>
          <w:sz w:val="22"/>
          <w:szCs w:val="22"/>
        </w:rPr>
        <w:t xml:space="preserve">also </w:t>
      </w:r>
      <w:r w:rsidRPr="423A0DA5">
        <w:rPr>
          <w:rFonts w:ascii="Zetkin" w:hAnsi="Zetkin"/>
          <w:sz w:val="22"/>
          <w:szCs w:val="22"/>
        </w:rPr>
        <w:t>show that many young women are delaying having children due to the cost-of-living crisis, with some feeling ‘hopeless’ about this situation.</w:t>
      </w:r>
    </w:p>
    <w:p w14:paraId="6E415C4F" w14:textId="77777777" w:rsidR="00FC4154" w:rsidRDefault="00FC4154" w:rsidP="423A0DA5">
      <w:pPr>
        <w:spacing w:after="0" w:line="276" w:lineRule="auto"/>
        <w:ind w:left="720"/>
        <w:rPr>
          <w:rFonts w:ascii="Zetkin" w:hAnsi="Zetkin"/>
          <w:i/>
          <w:iCs/>
          <w:sz w:val="22"/>
          <w:szCs w:val="22"/>
        </w:rPr>
      </w:pPr>
    </w:p>
    <w:p w14:paraId="07314BB2" w14:textId="641AD8C3" w:rsidR="0052777C" w:rsidRPr="004F173F" w:rsidRDefault="008F7591" w:rsidP="423A0DA5">
      <w:pPr>
        <w:spacing w:after="0" w:line="276" w:lineRule="auto"/>
        <w:ind w:left="720"/>
        <w:rPr>
          <w:rFonts w:ascii="Zetkin" w:hAnsi="Zetkin"/>
          <w:i/>
          <w:iCs/>
          <w:sz w:val="22"/>
          <w:szCs w:val="22"/>
        </w:rPr>
      </w:pPr>
      <w:r w:rsidRPr="423A0DA5">
        <w:rPr>
          <w:rFonts w:ascii="Zetkin" w:hAnsi="Zetkin"/>
          <w:i/>
          <w:iCs/>
          <w:sz w:val="22"/>
          <w:szCs w:val="22"/>
        </w:rPr>
        <w:t>“</w:t>
      </w:r>
      <w:r w:rsidR="4F11AC9A" w:rsidRPr="423A0DA5">
        <w:rPr>
          <w:rFonts w:ascii="Zetkin" w:hAnsi="Zetkin"/>
          <w:i/>
          <w:iCs/>
          <w:sz w:val="22"/>
          <w:szCs w:val="22"/>
        </w:rPr>
        <w:t>W</w:t>
      </w:r>
      <w:r w:rsidRPr="423A0DA5">
        <w:rPr>
          <w:rFonts w:ascii="Zetkin" w:hAnsi="Zetkin"/>
          <w:i/>
          <w:iCs/>
          <w:sz w:val="22"/>
          <w:szCs w:val="22"/>
        </w:rPr>
        <w:t>e are thinking of having children in a few years but wouldn't be able to afford this either. And this is two people on a double income around £32-35k each. It is impacting our wellbeing and mental health immensely</w:t>
      </w:r>
      <w:r w:rsidR="3771B464" w:rsidRPr="423A0DA5">
        <w:rPr>
          <w:rFonts w:ascii="Zetkin" w:hAnsi="Zetkin"/>
          <w:i/>
          <w:iCs/>
          <w:sz w:val="22"/>
          <w:szCs w:val="22"/>
        </w:rPr>
        <w:t>.</w:t>
      </w:r>
      <w:r w:rsidR="00540920" w:rsidRPr="423A0DA5">
        <w:rPr>
          <w:rFonts w:ascii="Zetkin" w:hAnsi="Zetkin"/>
          <w:i/>
          <w:iCs/>
          <w:sz w:val="22"/>
          <w:szCs w:val="22"/>
        </w:rPr>
        <w:t>”</w:t>
      </w:r>
      <w:r>
        <w:tab/>
      </w:r>
      <w:r>
        <w:tab/>
      </w:r>
      <w:r>
        <w:tab/>
      </w:r>
      <w:r w:rsidR="0060765D" w:rsidRPr="423A0DA5">
        <w:rPr>
          <w:rFonts w:ascii="Zetkin" w:eastAsia="Aptos" w:hAnsi="Zetkin" w:cs="Aptos"/>
          <w:color w:val="000000" w:themeColor="text1"/>
          <w:sz w:val="22"/>
          <w:szCs w:val="22"/>
          <w:lang w:val="en-GB"/>
        </w:rPr>
        <w:t>[survey respondent]</w:t>
      </w:r>
    </w:p>
    <w:p w14:paraId="19B7C3C6" w14:textId="77777777" w:rsidR="00FC4154" w:rsidRDefault="00FC4154" w:rsidP="423A0DA5">
      <w:pPr>
        <w:shd w:val="clear" w:color="auto" w:fill="FFFFFF" w:themeFill="background1"/>
        <w:spacing w:after="0" w:line="276" w:lineRule="auto"/>
        <w:rPr>
          <w:rFonts w:ascii="Zetkin" w:eastAsia="Aptos" w:hAnsi="Zetkin" w:cs="Aptos"/>
          <w:b/>
          <w:bCs/>
          <w:color w:val="000000" w:themeColor="text1"/>
          <w:sz w:val="22"/>
          <w:szCs w:val="22"/>
          <w:lang w:val="en-GB"/>
        </w:rPr>
      </w:pPr>
    </w:p>
    <w:p w14:paraId="28DE0B49" w14:textId="49E13676" w:rsidR="0052777C" w:rsidRPr="00A17D99" w:rsidRDefault="186AE81C" w:rsidP="423A0DA5">
      <w:pPr>
        <w:shd w:val="clear" w:color="auto" w:fill="FFFFFF" w:themeFill="background1"/>
        <w:spacing w:after="0" w:line="276" w:lineRule="auto"/>
        <w:rPr>
          <w:rFonts w:ascii="Zetkin" w:eastAsia="Aptos" w:hAnsi="Zetkin" w:cs="Aptos"/>
          <w:color w:val="000000" w:themeColor="text1"/>
          <w:sz w:val="22"/>
          <w:szCs w:val="22"/>
        </w:rPr>
      </w:pPr>
      <w:r w:rsidRPr="423A0DA5">
        <w:rPr>
          <w:rFonts w:ascii="Zetkin" w:eastAsia="Aptos" w:hAnsi="Zetkin" w:cs="Aptos"/>
          <w:b/>
          <w:bCs/>
          <w:color w:val="000000" w:themeColor="text1"/>
          <w:sz w:val="22"/>
          <w:szCs w:val="22"/>
          <w:lang w:val="en-GB"/>
        </w:rPr>
        <w:t>Recommendations</w:t>
      </w:r>
      <w:r w:rsidR="52500AA5" w:rsidRPr="423A0DA5">
        <w:rPr>
          <w:rFonts w:ascii="Zetkin" w:eastAsia="Aptos" w:hAnsi="Zetkin" w:cs="Aptos"/>
          <w:b/>
          <w:bCs/>
          <w:color w:val="000000" w:themeColor="text1"/>
          <w:sz w:val="22"/>
          <w:szCs w:val="22"/>
          <w:lang w:val="en-GB"/>
        </w:rPr>
        <w:t xml:space="preserve"> to the Scottish Government:</w:t>
      </w:r>
    </w:p>
    <w:p w14:paraId="521DAE80" w14:textId="416247D3" w:rsidR="0052777C" w:rsidRPr="00A17D99" w:rsidRDefault="004F173F" w:rsidP="423A0DA5">
      <w:pPr>
        <w:pStyle w:val="ListParagraph"/>
        <w:numPr>
          <w:ilvl w:val="0"/>
          <w:numId w:val="1"/>
        </w:numPr>
        <w:spacing w:after="0" w:line="276" w:lineRule="auto"/>
        <w:rPr>
          <w:rFonts w:ascii="Zetkin" w:hAnsi="Zetkin"/>
          <w:sz w:val="22"/>
          <w:szCs w:val="22"/>
        </w:rPr>
      </w:pPr>
      <w:r w:rsidRPr="423A0DA5">
        <w:rPr>
          <w:rFonts w:ascii="Zetkin" w:hAnsi="Zetkin"/>
          <w:sz w:val="22"/>
          <w:szCs w:val="22"/>
        </w:rPr>
        <w:t>R</w:t>
      </w:r>
      <w:r w:rsidR="1D740B3F" w:rsidRPr="423A0DA5">
        <w:rPr>
          <w:rFonts w:ascii="Zetkin" w:hAnsi="Zetkin"/>
          <w:sz w:val="22"/>
          <w:szCs w:val="22"/>
        </w:rPr>
        <w:t>eview thresholds for access to means tested benefits at local and national level.</w:t>
      </w:r>
    </w:p>
    <w:p w14:paraId="4E4A4BA6" w14:textId="149AF02E" w:rsidR="00FC4154" w:rsidRDefault="004F173F" w:rsidP="423A0DA5">
      <w:pPr>
        <w:pStyle w:val="ListParagraph"/>
        <w:numPr>
          <w:ilvl w:val="0"/>
          <w:numId w:val="1"/>
        </w:numPr>
        <w:spacing w:after="0" w:line="276" w:lineRule="auto"/>
        <w:rPr>
          <w:rFonts w:ascii="Zetkin" w:hAnsi="Zetkin"/>
          <w:sz w:val="22"/>
          <w:szCs w:val="22"/>
        </w:rPr>
      </w:pPr>
      <w:r w:rsidRPr="423A0DA5">
        <w:rPr>
          <w:rFonts w:ascii="Zetkin" w:hAnsi="Zetkin"/>
          <w:sz w:val="22"/>
          <w:szCs w:val="22"/>
        </w:rPr>
        <w:t>I</w:t>
      </w:r>
      <w:r w:rsidR="1D740B3F" w:rsidRPr="423A0DA5">
        <w:rPr>
          <w:rFonts w:ascii="Zetkin" w:hAnsi="Zetkin"/>
          <w:sz w:val="22"/>
          <w:szCs w:val="22"/>
        </w:rPr>
        <w:t xml:space="preserve">ntroduce 30-hour funding Early Learning and Childcare (ELC) with immediate effect after paid maternity leave and ensure free childcare provision for those groups experiencing poverty. Work towards an entitlement of 50 hours per week of funded, good quality, flexible </w:t>
      </w:r>
      <w:proofErr w:type="gramStart"/>
      <w:r w:rsidR="1D740B3F" w:rsidRPr="423A0DA5">
        <w:rPr>
          <w:rFonts w:ascii="Zetkin" w:hAnsi="Zetkin"/>
          <w:sz w:val="22"/>
          <w:szCs w:val="22"/>
        </w:rPr>
        <w:t>education</w:t>
      </w:r>
      <w:proofErr w:type="gramEnd"/>
      <w:r w:rsidR="1D740B3F" w:rsidRPr="423A0DA5">
        <w:rPr>
          <w:rFonts w:ascii="Zetkin" w:hAnsi="Zetkin"/>
          <w:sz w:val="22"/>
          <w:szCs w:val="22"/>
        </w:rPr>
        <w:t xml:space="preserve"> and childcare for all children between six months and five years and develop affordable wraparound care for over 5-year-olds.</w:t>
      </w:r>
    </w:p>
    <w:p w14:paraId="7D30AD3B" w14:textId="77777777" w:rsidR="005C3404" w:rsidRDefault="005C3404" w:rsidP="005C3404">
      <w:pPr>
        <w:pStyle w:val="ListParagraph"/>
        <w:spacing w:after="0" w:line="276" w:lineRule="auto"/>
        <w:rPr>
          <w:rFonts w:ascii="Zetkin" w:hAnsi="Zetkin"/>
          <w:sz w:val="22"/>
          <w:szCs w:val="22"/>
        </w:rPr>
      </w:pPr>
    </w:p>
    <w:p w14:paraId="059F01ED" w14:textId="4CDA35F1" w:rsidR="00FC4154" w:rsidRDefault="00FC4154" w:rsidP="423A0DA5">
      <w:pPr>
        <w:spacing w:after="0" w:line="276" w:lineRule="auto"/>
        <w:rPr>
          <w:rFonts w:ascii="Zetkin" w:eastAsia="Times New Roman" w:hAnsi="Zetkin" w:cs="Times New Roman"/>
          <w:color w:val="000000" w:themeColor="text1"/>
          <w:sz w:val="22"/>
          <w:szCs w:val="22"/>
          <w:lang w:val="en-GB"/>
        </w:rPr>
      </w:pPr>
    </w:p>
    <w:p w14:paraId="0C477C6E" w14:textId="5E267D3A" w:rsidR="0052777C" w:rsidRPr="00A17D99" w:rsidRDefault="186AE81C" w:rsidP="423A0DA5">
      <w:pPr>
        <w:shd w:val="clear" w:color="auto" w:fill="FFFFFF" w:themeFill="background1"/>
        <w:spacing w:after="0" w:line="276" w:lineRule="auto"/>
        <w:rPr>
          <w:rFonts w:ascii="Zetkin" w:hAnsi="Zetkin"/>
          <w:b/>
          <w:bCs/>
          <w:sz w:val="22"/>
          <w:szCs w:val="22"/>
        </w:rPr>
      </w:pPr>
      <w:r w:rsidRPr="423A0DA5">
        <w:rPr>
          <w:rFonts w:ascii="Zetkin" w:eastAsia="Aptos" w:hAnsi="Zetkin" w:cs="Aptos"/>
          <w:b/>
          <w:bCs/>
          <w:color w:val="000000" w:themeColor="text1"/>
          <w:sz w:val="22"/>
          <w:szCs w:val="22"/>
          <w:lang w:val="en-GB"/>
        </w:rPr>
        <w:t>CONCLUSION</w:t>
      </w:r>
      <w:r>
        <w:br/>
      </w:r>
      <w:r w:rsidR="336A269D" w:rsidRPr="423A0DA5">
        <w:rPr>
          <w:rFonts w:ascii="Zetkin" w:hAnsi="Zetkin"/>
          <w:b/>
          <w:bCs/>
          <w:sz w:val="22"/>
          <w:szCs w:val="22"/>
        </w:rPr>
        <w:t>Over two-thirds (67.9%) of young women are worried about their future</w:t>
      </w:r>
      <w:r w:rsidR="009C2A9B" w:rsidRPr="423A0DA5">
        <w:rPr>
          <w:rFonts w:ascii="Zetkin" w:hAnsi="Zetkin"/>
          <w:b/>
          <w:bCs/>
          <w:sz w:val="22"/>
          <w:szCs w:val="22"/>
        </w:rPr>
        <w:t>.</w:t>
      </w:r>
      <w:r w:rsidR="336A269D" w:rsidRPr="423A0DA5">
        <w:rPr>
          <w:rFonts w:ascii="Zetkin" w:hAnsi="Zetkin"/>
          <w:b/>
          <w:bCs/>
          <w:sz w:val="22"/>
          <w:szCs w:val="22"/>
        </w:rPr>
        <w:t xml:space="preserve"> </w:t>
      </w:r>
    </w:p>
    <w:p w14:paraId="4C5980EC" w14:textId="77777777" w:rsidR="00FC4154" w:rsidRDefault="00FC4154" w:rsidP="423A0DA5">
      <w:pPr>
        <w:shd w:val="clear" w:color="auto" w:fill="FFFFFF" w:themeFill="background1"/>
        <w:spacing w:after="0" w:line="276" w:lineRule="auto"/>
        <w:ind w:left="720"/>
        <w:rPr>
          <w:rFonts w:ascii="Zetkin" w:eastAsia="Aptos" w:hAnsi="Zetkin" w:cs="Aptos"/>
          <w:i/>
          <w:iCs/>
          <w:color w:val="000000" w:themeColor="text1"/>
          <w:sz w:val="22"/>
          <w:szCs w:val="22"/>
          <w:lang w:val="en-GB"/>
        </w:rPr>
      </w:pPr>
    </w:p>
    <w:p w14:paraId="1E1D1FB5" w14:textId="63D25205" w:rsidR="0052777C" w:rsidRPr="00F928C1" w:rsidRDefault="00F928C1" w:rsidP="423A0DA5">
      <w:pPr>
        <w:shd w:val="clear" w:color="auto" w:fill="FFFFFF" w:themeFill="background1"/>
        <w:spacing w:after="0" w:line="276" w:lineRule="auto"/>
        <w:ind w:left="720"/>
        <w:rPr>
          <w:rFonts w:ascii="Zetkin" w:eastAsia="Aptos" w:hAnsi="Zetkin" w:cs="Aptos"/>
          <w:i/>
          <w:iCs/>
          <w:color w:val="000000" w:themeColor="text1"/>
          <w:sz w:val="22"/>
          <w:szCs w:val="22"/>
          <w:lang w:val="en-GB"/>
        </w:rPr>
      </w:pPr>
      <w:r w:rsidRPr="423A0DA5">
        <w:rPr>
          <w:rFonts w:ascii="Zetkin" w:eastAsia="Aptos" w:hAnsi="Zetkin" w:cs="Aptos"/>
          <w:i/>
          <w:iCs/>
          <w:color w:val="000000" w:themeColor="text1"/>
          <w:sz w:val="22"/>
          <w:szCs w:val="22"/>
          <w:lang w:val="en-GB"/>
        </w:rPr>
        <w:t>“</w:t>
      </w:r>
      <w:r w:rsidR="49910DCA" w:rsidRPr="423A0DA5">
        <w:rPr>
          <w:rFonts w:ascii="Zetkin" w:eastAsia="Aptos" w:hAnsi="Zetkin" w:cs="Aptos"/>
          <w:i/>
          <w:iCs/>
          <w:color w:val="000000" w:themeColor="text1"/>
          <w:sz w:val="22"/>
          <w:szCs w:val="22"/>
          <w:lang w:val="en-GB"/>
        </w:rPr>
        <w:t>S</w:t>
      </w:r>
      <w:r w:rsidR="3A366138" w:rsidRPr="423A0DA5">
        <w:rPr>
          <w:rFonts w:ascii="Zetkin" w:eastAsia="Aptos" w:hAnsi="Zetkin" w:cs="Aptos"/>
          <w:i/>
          <w:iCs/>
          <w:color w:val="000000" w:themeColor="text1"/>
          <w:sz w:val="22"/>
          <w:szCs w:val="22"/>
          <w:lang w:val="en-GB"/>
        </w:rPr>
        <w:t>hort term financial help isn't going to change the underlying issues. Treating the symptoms of the crisis isn't enough.”</w:t>
      </w:r>
      <w:r>
        <w:tab/>
      </w:r>
      <w:r>
        <w:tab/>
      </w:r>
      <w:r>
        <w:tab/>
      </w:r>
      <w:r>
        <w:tab/>
      </w:r>
      <w:r w:rsidR="001D0DEC" w:rsidRPr="423A0DA5">
        <w:rPr>
          <w:rFonts w:ascii="Zetkin" w:eastAsia="Aptos" w:hAnsi="Zetkin" w:cs="Aptos"/>
          <w:color w:val="000000" w:themeColor="text1"/>
          <w:sz w:val="22"/>
          <w:szCs w:val="22"/>
          <w:lang w:val="en-GB"/>
        </w:rPr>
        <w:t>[survey respondent]</w:t>
      </w:r>
    </w:p>
    <w:p w14:paraId="2EFB6D5F" w14:textId="77777777" w:rsidR="00FC4154" w:rsidRDefault="00FC4154" w:rsidP="423A0DA5">
      <w:pPr>
        <w:shd w:val="clear" w:color="auto" w:fill="FFFFFF" w:themeFill="background1"/>
        <w:spacing w:after="0" w:line="276" w:lineRule="auto"/>
        <w:rPr>
          <w:rFonts w:ascii="Zetkin" w:hAnsi="Zetkin"/>
          <w:sz w:val="22"/>
          <w:szCs w:val="22"/>
        </w:rPr>
      </w:pPr>
    </w:p>
    <w:p w14:paraId="2E1C1209" w14:textId="1623E976" w:rsidR="0052777C" w:rsidRPr="00A17D99" w:rsidRDefault="009C2A9B" w:rsidP="423A0DA5">
      <w:pPr>
        <w:shd w:val="clear" w:color="auto" w:fill="FFFFFF" w:themeFill="background1"/>
        <w:spacing w:before="240" w:after="240" w:line="276" w:lineRule="auto"/>
        <w:rPr>
          <w:rFonts w:ascii="Zetkin" w:eastAsia="Zetkin" w:hAnsi="Zetkin" w:cs="Zetkin"/>
          <w:color w:val="000000" w:themeColor="text1"/>
          <w:sz w:val="22"/>
          <w:szCs w:val="22"/>
          <w:lang w:val="en-GB"/>
        </w:rPr>
      </w:pPr>
      <w:r w:rsidRPr="423A0DA5">
        <w:rPr>
          <w:rFonts w:ascii="Zetkin" w:hAnsi="Zetkin"/>
          <w:sz w:val="22"/>
          <w:szCs w:val="22"/>
        </w:rPr>
        <w:t>Th</w:t>
      </w:r>
      <w:r w:rsidR="00F928C1" w:rsidRPr="423A0DA5">
        <w:rPr>
          <w:rFonts w:ascii="Zetkin" w:hAnsi="Zetkin"/>
          <w:sz w:val="22"/>
          <w:szCs w:val="22"/>
        </w:rPr>
        <w:t xml:space="preserve">e </w:t>
      </w:r>
      <w:r w:rsidRPr="423A0DA5">
        <w:rPr>
          <w:rFonts w:ascii="Zetkin" w:hAnsi="Zetkin"/>
          <w:sz w:val="22"/>
          <w:szCs w:val="22"/>
        </w:rPr>
        <w:t xml:space="preserve">cost-of-living far outweighs what young women are earning, and this is no longer sustainable. </w:t>
      </w:r>
      <w:r w:rsidR="2B9CEA3B" w:rsidRPr="423A0DA5">
        <w:rPr>
          <w:rFonts w:ascii="Zetkin" w:eastAsia="Aptos" w:hAnsi="Zetkin" w:cs="Aptos"/>
          <w:color w:val="000000" w:themeColor="text1"/>
          <w:sz w:val="22"/>
          <w:szCs w:val="22"/>
          <w:lang w:val="en-GB"/>
        </w:rPr>
        <w:t xml:space="preserve"> </w:t>
      </w:r>
      <w:r w:rsidR="55A8FA70" w:rsidRPr="423A0DA5">
        <w:rPr>
          <w:rFonts w:ascii="Zetkin" w:eastAsia="Aptos" w:hAnsi="Zetkin" w:cs="Aptos"/>
          <w:color w:val="000000" w:themeColor="text1"/>
          <w:sz w:val="22"/>
          <w:szCs w:val="22"/>
          <w:lang w:val="en-GB"/>
        </w:rPr>
        <w:t xml:space="preserve">Young women </w:t>
      </w:r>
      <w:r w:rsidR="2B9CEA3B" w:rsidRPr="423A0DA5">
        <w:rPr>
          <w:rFonts w:ascii="Zetkin" w:eastAsia="Zetkin" w:hAnsi="Zetkin" w:cs="Zetkin"/>
          <w:color w:val="000000" w:themeColor="text1"/>
          <w:sz w:val="22"/>
          <w:szCs w:val="22"/>
          <w:lang w:val="en-GB"/>
        </w:rPr>
        <w:t xml:space="preserve">are frustrated over not being able to live independently or own a home, even with steady employment or higher education. The rising cost of essential items such as housing, utilities, and food </w:t>
      </w:r>
      <w:r w:rsidR="2B9CEA3B" w:rsidRPr="423A0DA5">
        <w:rPr>
          <w:rFonts w:ascii="Zetkin" w:eastAsia="Zetkin" w:hAnsi="Zetkin" w:cs="Zetkin"/>
          <w:color w:val="000000" w:themeColor="text1"/>
          <w:sz w:val="22"/>
          <w:szCs w:val="22"/>
          <w:lang w:val="en-GB"/>
        </w:rPr>
        <w:lastRenderedPageBreak/>
        <w:t>leaves them with little to no disposable income, resulting in a compromised quality of life. This situation forces difficult trade-offs, such as skipping basic needs like eating</w:t>
      </w:r>
      <w:r w:rsidR="6337440F" w:rsidRPr="423A0DA5">
        <w:rPr>
          <w:rFonts w:ascii="Zetkin" w:eastAsia="Zetkin" w:hAnsi="Zetkin" w:cs="Zetkin"/>
          <w:color w:val="000000" w:themeColor="text1"/>
          <w:sz w:val="22"/>
          <w:szCs w:val="22"/>
          <w:lang w:val="en-GB"/>
        </w:rPr>
        <w:t xml:space="preserve"> or buying new clothes</w:t>
      </w:r>
      <w:r w:rsidR="2B9CEA3B" w:rsidRPr="423A0DA5">
        <w:rPr>
          <w:rFonts w:ascii="Zetkin" w:eastAsia="Zetkin" w:hAnsi="Zetkin" w:cs="Zetkin"/>
          <w:color w:val="000000" w:themeColor="text1"/>
          <w:sz w:val="22"/>
          <w:szCs w:val="22"/>
          <w:lang w:val="en-GB"/>
        </w:rPr>
        <w:t>, leading to feelings of anxiety, isolation, and an overall lack of financial autonomy.</w:t>
      </w:r>
      <w:r w:rsidR="42F471A7" w:rsidRPr="423A0DA5">
        <w:rPr>
          <w:rFonts w:ascii="Zetkin" w:eastAsia="Zetkin" w:hAnsi="Zetkin" w:cs="Zetkin"/>
          <w:color w:val="000000" w:themeColor="text1"/>
          <w:sz w:val="22"/>
          <w:szCs w:val="22"/>
          <w:lang w:val="en-GB"/>
        </w:rPr>
        <w:t xml:space="preserve"> </w:t>
      </w:r>
    </w:p>
    <w:p w14:paraId="7D152BE7" w14:textId="2E54009A" w:rsidR="0052777C" w:rsidRPr="00A17D99" w:rsidRDefault="2B352D6E" w:rsidP="423A0DA5">
      <w:pPr>
        <w:shd w:val="clear" w:color="auto" w:fill="FFFFFF" w:themeFill="background1"/>
        <w:spacing w:before="240" w:after="240" w:line="276" w:lineRule="auto"/>
        <w:rPr>
          <w:rFonts w:ascii="Zetkin" w:eastAsia="Zetkin" w:hAnsi="Zetkin" w:cs="Zetkin"/>
          <w:color w:val="000000" w:themeColor="text1"/>
          <w:sz w:val="22"/>
          <w:szCs w:val="22"/>
          <w:lang w:val="en-GB"/>
        </w:rPr>
      </w:pPr>
      <w:r w:rsidRPr="423A0DA5">
        <w:rPr>
          <w:rFonts w:ascii="Zetkin" w:eastAsia="Zetkin" w:hAnsi="Zetkin" w:cs="Zetkin"/>
          <w:color w:val="000000" w:themeColor="text1"/>
          <w:sz w:val="22"/>
          <w:szCs w:val="22"/>
          <w:lang w:val="en-GB"/>
        </w:rPr>
        <w:t xml:space="preserve">The </w:t>
      </w:r>
      <w:r w:rsidR="54264ADB" w:rsidRPr="423A0DA5">
        <w:rPr>
          <w:rFonts w:ascii="Zetkin" w:eastAsia="Zetkin" w:hAnsi="Zetkin" w:cs="Zetkin"/>
          <w:color w:val="000000" w:themeColor="text1"/>
          <w:sz w:val="22"/>
          <w:szCs w:val="22"/>
          <w:lang w:val="en-GB"/>
        </w:rPr>
        <w:t>cost-of-living</w:t>
      </w:r>
      <w:r w:rsidRPr="423A0DA5">
        <w:rPr>
          <w:rFonts w:ascii="Zetkin" w:eastAsia="Zetkin" w:hAnsi="Zetkin" w:cs="Zetkin"/>
          <w:color w:val="000000" w:themeColor="text1"/>
          <w:sz w:val="22"/>
          <w:szCs w:val="22"/>
          <w:lang w:val="en-GB"/>
        </w:rPr>
        <w:t xml:space="preserve"> </w:t>
      </w:r>
      <w:r w:rsidR="036A42A9" w:rsidRPr="423A0DA5">
        <w:rPr>
          <w:rFonts w:ascii="Zetkin" w:eastAsia="Zetkin" w:hAnsi="Zetkin" w:cs="Zetkin"/>
          <w:color w:val="000000" w:themeColor="text1"/>
          <w:sz w:val="22"/>
          <w:szCs w:val="22"/>
          <w:lang w:val="en-GB"/>
        </w:rPr>
        <w:t xml:space="preserve">crisis is hitting young women hard </w:t>
      </w:r>
      <w:r w:rsidRPr="423A0DA5">
        <w:rPr>
          <w:rFonts w:ascii="Zetkin" w:eastAsia="Zetkin" w:hAnsi="Zetkin" w:cs="Zetkin"/>
          <w:color w:val="000000" w:themeColor="text1"/>
          <w:sz w:val="22"/>
          <w:szCs w:val="22"/>
          <w:lang w:val="en-GB"/>
        </w:rPr>
        <w:t xml:space="preserve">due to systemic social and gender inequalities. </w:t>
      </w:r>
      <w:r w:rsidR="186AE81C" w:rsidRPr="423A0DA5">
        <w:rPr>
          <w:rFonts w:ascii="Zetkin" w:eastAsia="Aptos" w:hAnsi="Zetkin" w:cs="Aptos"/>
          <w:color w:val="000000" w:themeColor="text1"/>
          <w:sz w:val="22"/>
          <w:szCs w:val="22"/>
          <w:lang w:val="en-GB"/>
        </w:rPr>
        <w:t xml:space="preserve">To work towards ensuring a more equal society for people of all genders, the Scottish Government </w:t>
      </w:r>
      <w:r w:rsidR="7237A983" w:rsidRPr="423A0DA5">
        <w:rPr>
          <w:rFonts w:ascii="Zetkin" w:eastAsia="Aptos" w:hAnsi="Zetkin" w:cs="Aptos"/>
          <w:color w:val="000000" w:themeColor="text1"/>
          <w:sz w:val="22"/>
          <w:szCs w:val="22"/>
          <w:lang w:val="en-GB"/>
        </w:rPr>
        <w:t xml:space="preserve">should ensure </w:t>
      </w:r>
      <w:r w:rsidR="6CDF6FB6" w:rsidRPr="423A0DA5">
        <w:rPr>
          <w:rFonts w:ascii="Zetkin" w:eastAsia="Zetkin" w:hAnsi="Zetkin" w:cs="Zetkin"/>
          <w:color w:val="000000" w:themeColor="text1"/>
          <w:sz w:val="22"/>
          <w:szCs w:val="22"/>
          <w:lang w:val="en-GB"/>
        </w:rPr>
        <w:t>that quality gender analysis is used to inform budget decision making, enhancing transparency</w:t>
      </w:r>
      <w:r w:rsidR="6B42D784" w:rsidRPr="423A0DA5">
        <w:rPr>
          <w:rFonts w:ascii="Zetkin" w:eastAsia="Zetkin" w:hAnsi="Zetkin" w:cs="Zetkin"/>
          <w:color w:val="000000" w:themeColor="text1"/>
          <w:sz w:val="22"/>
          <w:szCs w:val="22"/>
          <w:lang w:val="en-GB"/>
        </w:rPr>
        <w:t xml:space="preserve"> and</w:t>
      </w:r>
      <w:r w:rsidR="6CDF6FB6" w:rsidRPr="423A0DA5">
        <w:rPr>
          <w:rFonts w:ascii="Zetkin" w:eastAsia="Zetkin" w:hAnsi="Zetkin" w:cs="Zetkin"/>
          <w:color w:val="000000" w:themeColor="text1"/>
          <w:sz w:val="22"/>
          <w:szCs w:val="22"/>
          <w:lang w:val="en-GB"/>
        </w:rPr>
        <w:t xml:space="preserve"> that </w:t>
      </w:r>
      <w:proofErr w:type="gramStart"/>
      <w:r w:rsidR="6CDF6FB6" w:rsidRPr="423A0DA5">
        <w:rPr>
          <w:rFonts w:ascii="Zetkin" w:eastAsia="Zetkin" w:hAnsi="Zetkin" w:cs="Zetkin"/>
          <w:color w:val="000000" w:themeColor="text1"/>
          <w:sz w:val="22"/>
          <w:szCs w:val="22"/>
          <w:lang w:val="en-GB"/>
        </w:rPr>
        <w:t>takes into account</w:t>
      </w:r>
      <w:proofErr w:type="gramEnd"/>
      <w:r w:rsidR="6CDF6FB6" w:rsidRPr="423A0DA5">
        <w:rPr>
          <w:rFonts w:ascii="Zetkin" w:eastAsia="Zetkin" w:hAnsi="Zetkin" w:cs="Zetkin"/>
          <w:color w:val="000000" w:themeColor="text1"/>
          <w:sz w:val="22"/>
          <w:szCs w:val="22"/>
          <w:lang w:val="en-GB"/>
        </w:rPr>
        <w:t xml:space="preserve"> the needs and experiences of diverse young women</w:t>
      </w:r>
      <w:r w:rsidR="1A374F05" w:rsidRPr="423A0DA5">
        <w:rPr>
          <w:rFonts w:ascii="Zetkin" w:eastAsia="Zetkin" w:hAnsi="Zetkin" w:cs="Zetkin"/>
          <w:color w:val="000000" w:themeColor="text1"/>
          <w:sz w:val="22"/>
          <w:szCs w:val="22"/>
          <w:lang w:val="en-GB"/>
        </w:rPr>
        <w:t xml:space="preserve"> and girls</w:t>
      </w:r>
      <w:r w:rsidR="6CDF6FB6" w:rsidRPr="423A0DA5">
        <w:rPr>
          <w:rFonts w:ascii="Zetkin" w:eastAsia="Zetkin" w:hAnsi="Zetkin" w:cs="Zetkin"/>
          <w:color w:val="000000" w:themeColor="text1"/>
          <w:sz w:val="22"/>
          <w:szCs w:val="22"/>
          <w:lang w:val="en-GB"/>
        </w:rPr>
        <w:t>.</w:t>
      </w:r>
      <w:r w:rsidR="37376C69" w:rsidRPr="423A0DA5">
        <w:rPr>
          <w:rFonts w:ascii="Zetkin" w:eastAsia="Zetkin" w:hAnsi="Zetkin" w:cs="Zetkin"/>
          <w:color w:val="000000" w:themeColor="text1"/>
          <w:sz w:val="22"/>
          <w:szCs w:val="22"/>
          <w:lang w:val="en-GB"/>
        </w:rPr>
        <w:t xml:space="preserve"> </w:t>
      </w:r>
    </w:p>
    <w:p w14:paraId="7DA6BFF9" w14:textId="3BA3D544" w:rsidR="0052777C" w:rsidRPr="00A17D99" w:rsidRDefault="14E98897" w:rsidP="423A0DA5">
      <w:pPr>
        <w:shd w:val="clear" w:color="auto" w:fill="FFFFFF" w:themeFill="background1"/>
        <w:spacing w:before="240" w:after="240" w:line="276" w:lineRule="auto"/>
        <w:rPr>
          <w:rFonts w:ascii="Zetkin" w:eastAsia="Zetkin" w:hAnsi="Zetkin" w:cs="Zetkin"/>
          <w:color w:val="000000" w:themeColor="text1"/>
          <w:sz w:val="22"/>
          <w:szCs w:val="22"/>
          <w:lang w:val="en-GB"/>
        </w:rPr>
      </w:pPr>
      <w:r w:rsidRPr="423A0DA5">
        <w:rPr>
          <w:rFonts w:ascii="Zetkin" w:eastAsia="Zetkin" w:hAnsi="Zetkin" w:cs="Zetkin"/>
          <w:color w:val="000000" w:themeColor="text1"/>
          <w:sz w:val="22"/>
          <w:szCs w:val="22"/>
          <w:lang w:val="en-GB"/>
        </w:rPr>
        <w:t>While the recommendations in this briefing are aimed at the Scottish Government, our final report has recommendations for all levels of Government, and we encourage MSPs to look out for this on Thursday 10</w:t>
      </w:r>
      <w:r w:rsidRPr="423A0DA5">
        <w:rPr>
          <w:rFonts w:ascii="Zetkin" w:eastAsia="Zetkin" w:hAnsi="Zetkin" w:cs="Zetkin"/>
          <w:color w:val="000000" w:themeColor="text1"/>
          <w:sz w:val="22"/>
          <w:szCs w:val="22"/>
          <w:vertAlign w:val="superscript"/>
          <w:lang w:val="en-GB"/>
        </w:rPr>
        <w:t>th</w:t>
      </w:r>
      <w:r w:rsidRPr="423A0DA5">
        <w:rPr>
          <w:rFonts w:ascii="Zetkin" w:eastAsia="Zetkin" w:hAnsi="Zetkin" w:cs="Zetkin"/>
          <w:color w:val="000000" w:themeColor="text1"/>
          <w:sz w:val="22"/>
          <w:szCs w:val="22"/>
          <w:lang w:val="en-GB"/>
        </w:rPr>
        <w:t xml:space="preserve"> October when our report is p</w:t>
      </w:r>
      <w:r w:rsidR="7CEBE81A" w:rsidRPr="423A0DA5">
        <w:rPr>
          <w:rFonts w:ascii="Zetkin" w:eastAsia="Zetkin" w:hAnsi="Zetkin" w:cs="Zetkin"/>
          <w:color w:val="000000" w:themeColor="text1"/>
          <w:sz w:val="22"/>
          <w:szCs w:val="22"/>
          <w:lang w:val="en-GB"/>
        </w:rPr>
        <w:t xml:space="preserve">ublished. </w:t>
      </w:r>
      <w:r w:rsidR="0052777C">
        <w:br/>
      </w:r>
    </w:p>
    <w:p w14:paraId="7C473AF6" w14:textId="4971E203" w:rsidR="0052777C" w:rsidRPr="005C3404" w:rsidRDefault="186AE81C" w:rsidP="423A0DA5">
      <w:pPr>
        <w:spacing w:after="0" w:line="276" w:lineRule="auto"/>
        <w:rPr>
          <w:rFonts w:ascii="Zetkin" w:eastAsia="Aptos" w:hAnsi="Zetkin" w:cs="Aptos"/>
          <w:color w:val="000000" w:themeColor="text1"/>
          <w:sz w:val="22"/>
          <w:szCs w:val="22"/>
        </w:rPr>
      </w:pPr>
      <w:r w:rsidRPr="005C3404">
        <w:rPr>
          <w:rFonts w:ascii="Zetkin" w:eastAsia="Aptos" w:hAnsi="Zetkin" w:cs="Aptos"/>
          <w:b/>
          <w:bCs/>
          <w:color w:val="000000" w:themeColor="text1"/>
          <w:sz w:val="22"/>
          <w:szCs w:val="22"/>
          <w:lang w:val="en-GB"/>
        </w:rPr>
        <w:t>FOR FURTHER INFORMATION</w:t>
      </w:r>
      <w:r w:rsidRPr="005C3404">
        <w:rPr>
          <w:rFonts w:ascii="Zetkin" w:eastAsia="Aptos" w:hAnsi="Zetkin" w:cs="Aptos"/>
          <w:color w:val="000000" w:themeColor="text1"/>
          <w:sz w:val="22"/>
          <w:szCs w:val="22"/>
          <w:lang w:val="en-GB"/>
        </w:rPr>
        <w:t xml:space="preserve"> </w:t>
      </w:r>
    </w:p>
    <w:p w14:paraId="16B0480B" w14:textId="20730A71" w:rsidR="362514F8" w:rsidRPr="005C3404" w:rsidRDefault="362514F8" w:rsidP="423A0DA5">
      <w:pPr>
        <w:spacing w:after="0" w:line="276" w:lineRule="auto"/>
        <w:rPr>
          <w:rFonts w:ascii="Zetkin" w:eastAsia="Aptos" w:hAnsi="Zetkin" w:cs="Aptos"/>
          <w:color w:val="000000" w:themeColor="text1"/>
          <w:sz w:val="22"/>
          <w:szCs w:val="22"/>
          <w:lang w:val="en-GB"/>
        </w:rPr>
      </w:pPr>
      <w:r w:rsidRPr="005C3404">
        <w:rPr>
          <w:rFonts w:ascii="Zetkin" w:eastAsia="Aptos" w:hAnsi="Zetkin" w:cs="Aptos"/>
          <w:color w:val="000000" w:themeColor="text1"/>
          <w:sz w:val="22"/>
          <w:szCs w:val="22"/>
          <w:lang w:val="en-GB"/>
        </w:rPr>
        <w:t>Contact: Carmen Martinez, Policy and Engagement Lead, Scottish Women’s Budget Group</w:t>
      </w:r>
    </w:p>
    <w:p w14:paraId="2C078E63" w14:textId="0684FCF1" w:rsidR="0052777C" w:rsidRPr="005C3404" w:rsidRDefault="362514F8" w:rsidP="423A0DA5">
      <w:pPr>
        <w:spacing w:after="0" w:line="276" w:lineRule="auto"/>
        <w:rPr>
          <w:rFonts w:ascii="Aptos" w:hAnsi="Aptos"/>
          <w:sz w:val="22"/>
          <w:szCs w:val="22"/>
        </w:rPr>
      </w:pPr>
      <w:r w:rsidRPr="005C3404">
        <w:rPr>
          <w:rFonts w:ascii="Aptos" w:hAnsi="Aptos"/>
          <w:sz w:val="22"/>
          <w:szCs w:val="22"/>
        </w:rPr>
        <w:t xml:space="preserve">Email: </w:t>
      </w:r>
      <w:hyperlink r:id="rId16">
        <w:r w:rsidRPr="005C3404">
          <w:rPr>
            <w:rStyle w:val="Hyperlink"/>
            <w:rFonts w:ascii="Aptos" w:hAnsi="Aptos"/>
            <w:sz w:val="22"/>
            <w:szCs w:val="22"/>
          </w:rPr>
          <w:t>Carmen.Martinez@swbg.org.uk</w:t>
        </w:r>
      </w:hyperlink>
      <w:r w:rsidRPr="005C3404">
        <w:rPr>
          <w:rFonts w:ascii="Aptos" w:hAnsi="Aptos"/>
          <w:sz w:val="22"/>
          <w:szCs w:val="22"/>
        </w:rPr>
        <w:t xml:space="preserve"> </w:t>
      </w:r>
      <w:r w:rsidR="0052777C" w:rsidRPr="005C3404">
        <w:rPr>
          <w:rFonts w:ascii="Aptos" w:hAnsi="Aptos"/>
          <w:sz w:val="22"/>
          <w:szCs w:val="22"/>
        </w:rPr>
        <w:br/>
      </w:r>
    </w:p>
    <w:p w14:paraId="6FD3E31B" w14:textId="3B96E688" w:rsidR="3E642265" w:rsidRPr="005C3404" w:rsidRDefault="3E642265" w:rsidP="423A0DA5">
      <w:pPr>
        <w:spacing w:after="0" w:line="276" w:lineRule="auto"/>
        <w:rPr>
          <w:rFonts w:ascii="Aptos" w:eastAsia="Aptos" w:hAnsi="Aptos" w:cs="Aptos"/>
          <w:color w:val="000000" w:themeColor="text1"/>
          <w:sz w:val="22"/>
          <w:szCs w:val="22"/>
          <w:lang w:val="en-GB"/>
        </w:rPr>
      </w:pPr>
      <w:r w:rsidRPr="005C3404">
        <w:rPr>
          <w:rFonts w:ascii="Aptos" w:eastAsia="Aptos" w:hAnsi="Aptos" w:cs="Aptos"/>
          <w:color w:val="000000" w:themeColor="text1"/>
          <w:sz w:val="22"/>
          <w:szCs w:val="22"/>
          <w:lang w:val="en-GB"/>
        </w:rPr>
        <w:t>Contact: Dr Rebecca Mason, Research and Policy Lead, The Young Women’s Movement</w:t>
      </w:r>
      <w:r w:rsidRPr="005C3404">
        <w:rPr>
          <w:rFonts w:ascii="Aptos" w:hAnsi="Aptos"/>
          <w:sz w:val="22"/>
          <w:szCs w:val="22"/>
        </w:rPr>
        <w:br/>
      </w:r>
      <w:r w:rsidRPr="005C3404">
        <w:rPr>
          <w:rFonts w:ascii="Aptos" w:eastAsia="Aptos" w:hAnsi="Aptos" w:cs="Aptos"/>
          <w:color w:val="000000" w:themeColor="text1"/>
          <w:sz w:val="22"/>
          <w:szCs w:val="22"/>
          <w:lang w:val="en-GB"/>
        </w:rPr>
        <w:t xml:space="preserve">Email: </w:t>
      </w:r>
      <w:hyperlink r:id="rId17">
        <w:r w:rsidRPr="005C3404">
          <w:rPr>
            <w:rStyle w:val="Hyperlink"/>
            <w:rFonts w:ascii="Aptos" w:eastAsia="Aptos" w:hAnsi="Aptos" w:cs="Aptos"/>
            <w:sz w:val="22"/>
            <w:szCs w:val="22"/>
            <w:lang w:val="en-GB"/>
          </w:rPr>
          <w:t>rebecca@youngwomenscot.org</w:t>
        </w:r>
      </w:hyperlink>
    </w:p>
    <w:sectPr w:rsidR="3E642265" w:rsidRPr="005C3404">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A5CDE" w14:textId="77777777" w:rsidR="00A87E3F" w:rsidRDefault="00A87E3F">
      <w:pPr>
        <w:spacing w:after="0" w:line="240" w:lineRule="auto"/>
      </w:pPr>
      <w:r>
        <w:separator/>
      </w:r>
    </w:p>
  </w:endnote>
  <w:endnote w:type="continuationSeparator" w:id="0">
    <w:p w14:paraId="1DC30C41" w14:textId="77777777" w:rsidR="00A87E3F" w:rsidRDefault="00A87E3F">
      <w:pPr>
        <w:spacing w:after="0" w:line="240" w:lineRule="auto"/>
      </w:pPr>
      <w:r>
        <w:continuationSeparator/>
      </w:r>
    </w:p>
  </w:endnote>
  <w:endnote w:type="continuationNotice" w:id="1">
    <w:p w14:paraId="1D956823" w14:textId="77777777" w:rsidR="00A87E3F" w:rsidRDefault="00A87E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etkin">
    <w:altName w:val="Calibri"/>
    <w:panose1 w:val="020B0604020202020204"/>
    <w:charset w:val="00"/>
    <w:family w:val="modern"/>
    <w:notTrueType/>
    <w:pitch w:val="variable"/>
    <w:sig w:usb0="A000004F" w:usb1="40000042"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6416911"/>
      <w:docPartObj>
        <w:docPartGallery w:val="Page Numbers (Bottom of Page)"/>
        <w:docPartUnique/>
      </w:docPartObj>
    </w:sdtPr>
    <w:sdtContent>
      <w:p w14:paraId="7211D866" w14:textId="0A6BE136" w:rsidR="005C3404" w:rsidRDefault="005C3404" w:rsidP="00F722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722C13" w14:textId="77777777" w:rsidR="005C3404" w:rsidRDefault="005C3404" w:rsidP="005C34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9717265"/>
      <w:docPartObj>
        <w:docPartGallery w:val="Page Numbers (Bottom of Page)"/>
        <w:docPartUnique/>
      </w:docPartObj>
    </w:sdtPr>
    <w:sdtContent>
      <w:p w14:paraId="40D6B94C" w14:textId="7015B44F" w:rsidR="005C3404" w:rsidRDefault="005C3404" w:rsidP="00F722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55E8F3" w14:textId="77777777" w:rsidR="005C3404" w:rsidRDefault="005C3404" w:rsidP="005C34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6A5E6" w14:textId="77777777" w:rsidR="00A87E3F" w:rsidRDefault="00A87E3F">
      <w:pPr>
        <w:spacing w:after="0" w:line="240" w:lineRule="auto"/>
      </w:pPr>
      <w:r>
        <w:separator/>
      </w:r>
    </w:p>
  </w:footnote>
  <w:footnote w:type="continuationSeparator" w:id="0">
    <w:p w14:paraId="309BB589" w14:textId="77777777" w:rsidR="00A87E3F" w:rsidRDefault="00A87E3F">
      <w:pPr>
        <w:spacing w:after="0" w:line="240" w:lineRule="auto"/>
      </w:pPr>
      <w:r>
        <w:continuationSeparator/>
      </w:r>
    </w:p>
  </w:footnote>
  <w:footnote w:type="continuationNotice" w:id="1">
    <w:p w14:paraId="13FFBE2F" w14:textId="77777777" w:rsidR="00A87E3F" w:rsidRDefault="00A87E3F">
      <w:pPr>
        <w:spacing w:after="0" w:line="240" w:lineRule="auto"/>
      </w:pPr>
    </w:p>
  </w:footnote>
  <w:footnote w:id="2">
    <w:p w14:paraId="6283E0EF" w14:textId="6A9EA388" w:rsidR="4945037D" w:rsidRDefault="4945037D" w:rsidP="423A0DA5">
      <w:pPr>
        <w:pStyle w:val="FootnoteText"/>
        <w:rPr>
          <w:rFonts w:ascii="Zetkin" w:eastAsia="Zetkin" w:hAnsi="Zetkin" w:cs="Zetkin"/>
          <w:color w:val="000000" w:themeColor="text1"/>
        </w:rPr>
      </w:pPr>
      <w:r w:rsidRPr="423A0DA5">
        <w:rPr>
          <w:rStyle w:val="FootnoteReference"/>
          <w:rFonts w:ascii="Zetkin" w:eastAsia="Zetkin" w:hAnsi="Zetkin" w:cs="Zetkin"/>
        </w:rPr>
        <w:footnoteRef/>
      </w:r>
      <w:r w:rsidR="423A0DA5" w:rsidRPr="423A0DA5">
        <w:rPr>
          <w:rFonts w:ascii="Zetkin" w:eastAsia="Zetkin" w:hAnsi="Zetkin" w:cs="Zetkin"/>
        </w:rPr>
        <w:t xml:space="preserve"> The Young Women’s Movement and Scottish Women’s Budget Group</w:t>
      </w:r>
      <w:r w:rsidR="423A0DA5" w:rsidRPr="423A0DA5">
        <w:rPr>
          <w:rFonts w:ascii="Zetkin" w:eastAsia="Zetkin" w:hAnsi="Zetkin" w:cs="Zetkin"/>
          <w:color w:val="000000" w:themeColor="text1"/>
        </w:rPr>
        <w:t xml:space="preserve"> co-produced this research with a Cost-of-Living advisory group, consisting of 9 young women from across Scotland aged 15 to 30. In total, 300 young women and girls from 29 local authorities in Scotland took part in our national survey.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35FCC"/>
    <w:multiLevelType w:val="hybridMultilevel"/>
    <w:tmpl w:val="F8B25478"/>
    <w:lvl w:ilvl="0" w:tplc="17243300">
      <w:start w:val="1"/>
      <w:numFmt w:val="decimal"/>
      <w:lvlText w:val="%1."/>
      <w:lvlJc w:val="left"/>
      <w:pPr>
        <w:ind w:left="720" w:hanging="360"/>
      </w:pPr>
      <w:rPr>
        <w:rFonts w:ascii="Aptos" w:hAnsi="Aptos" w:hint="default"/>
      </w:rPr>
    </w:lvl>
    <w:lvl w:ilvl="1" w:tplc="EF5AD144">
      <w:start w:val="1"/>
      <w:numFmt w:val="lowerLetter"/>
      <w:lvlText w:val="%2."/>
      <w:lvlJc w:val="left"/>
      <w:pPr>
        <w:ind w:left="1440" w:hanging="360"/>
      </w:pPr>
    </w:lvl>
    <w:lvl w:ilvl="2" w:tplc="DEE6C650">
      <w:start w:val="1"/>
      <w:numFmt w:val="lowerRoman"/>
      <w:lvlText w:val="%3."/>
      <w:lvlJc w:val="right"/>
      <w:pPr>
        <w:ind w:left="2160" w:hanging="180"/>
      </w:pPr>
    </w:lvl>
    <w:lvl w:ilvl="3" w:tplc="8D8E0A86">
      <w:start w:val="1"/>
      <w:numFmt w:val="decimal"/>
      <w:lvlText w:val="%4."/>
      <w:lvlJc w:val="left"/>
      <w:pPr>
        <w:ind w:left="2880" w:hanging="360"/>
      </w:pPr>
    </w:lvl>
    <w:lvl w:ilvl="4" w:tplc="27B0FB1A">
      <w:start w:val="1"/>
      <w:numFmt w:val="lowerLetter"/>
      <w:lvlText w:val="%5."/>
      <w:lvlJc w:val="left"/>
      <w:pPr>
        <w:ind w:left="3600" w:hanging="360"/>
      </w:pPr>
    </w:lvl>
    <w:lvl w:ilvl="5" w:tplc="C19AC40E">
      <w:start w:val="1"/>
      <w:numFmt w:val="lowerRoman"/>
      <w:lvlText w:val="%6."/>
      <w:lvlJc w:val="right"/>
      <w:pPr>
        <w:ind w:left="4320" w:hanging="180"/>
      </w:pPr>
    </w:lvl>
    <w:lvl w:ilvl="6" w:tplc="D5E670B0">
      <w:start w:val="1"/>
      <w:numFmt w:val="decimal"/>
      <w:lvlText w:val="%7."/>
      <w:lvlJc w:val="left"/>
      <w:pPr>
        <w:ind w:left="5040" w:hanging="360"/>
      </w:pPr>
    </w:lvl>
    <w:lvl w:ilvl="7" w:tplc="B2FAD372">
      <w:start w:val="1"/>
      <w:numFmt w:val="lowerLetter"/>
      <w:lvlText w:val="%8."/>
      <w:lvlJc w:val="left"/>
      <w:pPr>
        <w:ind w:left="5760" w:hanging="360"/>
      </w:pPr>
    </w:lvl>
    <w:lvl w:ilvl="8" w:tplc="54EEBB9A">
      <w:start w:val="1"/>
      <w:numFmt w:val="lowerRoman"/>
      <w:lvlText w:val="%9."/>
      <w:lvlJc w:val="right"/>
      <w:pPr>
        <w:ind w:left="6480" w:hanging="180"/>
      </w:pPr>
    </w:lvl>
  </w:abstractNum>
  <w:abstractNum w:abstractNumId="1" w15:restartNumberingAfterBreak="0">
    <w:nsid w:val="23F2400E"/>
    <w:multiLevelType w:val="hybridMultilevel"/>
    <w:tmpl w:val="A0707934"/>
    <w:lvl w:ilvl="0" w:tplc="5B4A79EC">
      <w:start w:val="1"/>
      <w:numFmt w:val="decimal"/>
      <w:lvlText w:val="%1."/>
      <w:lvlJc w:val="left"/>
      <w:pPr>
        <w:ind w:left="720" w:hanging="360"/>
      </w:pPr>
    </w:lvl>
    <w:lvl w:ilvl="1" w:tplc="ED4286AC">
      <w:start w:val="1"/>
      <w:numFmt w:val="lowerLetter"/>
      <w:lvlText w:val="%2."/>
      <w:lvlJc w:val="left"/>
      <w:pPr>
        <w:ind w:left="1440" w:hanging="360"/>
      </w:pPr>
    </w:lvl>
    <w:lvl w:ilvl="2" w:tplc="03D8F4DA">
      <w:start w:val="1"/>
      <w:numFmt w:val="lowerRoman"/>
      <w:lvlText w:val="%3."/>
      <w:lvlJc w:val="right"/>
      <w:pPr>
        <w:ind w:left="2160" w:hanging="180"/>
      </w:pPr>
    </w:lvl>
    <w:lvl w:ilvl="3" w:tplc="F5E4F14C">
      <w:start w:val="1"/>
      <w:numFmt w:val="decimal"/>
      <w:lvlText w:val="%4."/>
      <w:lvlJc w:val="left"/>
      <w:pPr>
        <w:ind w:left="2880" w:hanging="360"/>
      </w:pPr>
    </w:lvl>
    <w:lvl w:ilvl="4" w:tplc="81784E7A">
      <w:start w:val="1"/>
      <w:numFmt w:val="lowerLetter"/>
      <w:lvlText w:val="%5."/>
      <w:lvlJc w:val="left"/>
      <w:pPr>
        <w:ind w:left="3600" w:hanging="360"/>
      </w:pPr>
    </w:lvl>
    <w:lvl w:ilvl="5" w:tplc="1116C026">
      <w:start w:val="1"/>
      <w:numFmt w:val="lowerRoman"/>
      <w:lvlText w:val="%6."/>
      <w:lvlJc w:val="right"/>
      <w:pPr>
        <w:ind w:left="4320" w:hanging="180"/>
      </w:pPr>
    </w:lvl>
    <w:lvl w:ilvl="6" w:tplc="1B04E58E">
      <w:start w:val="1"/>
      <w:numFmt w:val="decimal"/>
      <w:lvlText w:val="%7."/>
      <w:lvlJc w:val="left"/>
      <w:pPr>
        <w:ind w:left="5040" w:hanging="360"/>
      </w:pPr>
    </w:lvl>
    <w:lvl w:ilvl="7" w:tplc="27901F7A">
      <w:start w:val="1"/>
      <w:numFmt w:val="lowerLetter"/>
      <w:lvlText w:val="%8."/>
      <w:lvlJc w:val="left"/>
      <w:pPr>
        <w:ind w:left="5760" w:hanging="360"/>
      </w:pPr>
    </w:lvl>
    <w:lvl w:ilvl="8" w:tplc="D032B900">
      <w:start w:val="1"/>
      <w:numFmt w:val="lowerRoman"/>
      <w:lvlText w:val="%9."/>
      <w:lvlJc w:val="right"/>
      <w:pPr>
        <w:ind w:left="6480" w:hanging="180"/>
      </w:pPr>
    </w:lvl>
  </w:abstractNum>
  <w:abstractNum w:abstractNumId="2" w15:restartNumberingAfterBreak="0">
    <w:nsid w:val="24CB30AE"/>
    <w:multiLevelType w:val="hybridMultilevel"/>
    <w:tmpl w:val="94948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2603177">
    <w:abstractNumId w:val="1"/>
  </w:num>
  <w:num w:numId="2" w16cid:durableId="1612126942">
    <w:abstractNumId w:val="0"/>
  </w:num>
  <w:num w:numId="3" w16cid:durableId="483208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BC7B89"/>
    <w:rsid w:val="00016653"/>
    <w:rsid w:val="00057380"/>
    <w:rsid w:val="00084317"/>
    <w:rsid w:val="00102149"/>
    <w:rsid w:val="00150CBF"/>
    <w:rsid w:val="001D0DEC"/>
    <w:rsid w:val="001E2527"/>
    <w:rsid w:val="001E3453"/>
    <w:rsid w:val="00216070"/>
    <w:rsid w:val="00347254"/>
    <w:rsid w:val="00366183"/>
    <w:rsid w:val="00381EEF"/>
    <w:rsid w:val="003B220A"/>
    <w:rsid w:val="003C3A2D"/>
    <w:rsid w:val="004075F1"/>
    <w:rsid w:val="0046223F"/>
    <w:rsid w:val="004A3F68"/>
    <w:rsid w:val="004A4542"/>
    <w:rsid w:val="004F173F"/>
    <w:rsid w:val="0052777C"/>
    <w:rsid w:val="00540920"/>
    <w:rsid w:val="00579DEB"/>
    <w:rsid w:val="005A0BFA"/>
    <w:rsid w:val="005C3404"/>
    <w:rsid w:val="0060765D"/>
    <w:rsid w:val="006B75E1"/>
    <w:rsid w:val="0082254D"/>
    <w:rsid w:val="00835E19"/>
    <w:rsid w:val="0085519B"/>
    <w:rsid w:val="00860F89"/>
    <w:rsid w:val="008839B0"/>
    <w:rsid w:val="00893CB5"/>
    <w:rsid w:val="008F74FD"/>
    <w:rsid w:val="008F7591"/>
    <w:rsid w:val="009046E2"/>
    <w:rsid w:val="00918B84"/>
    <w:rsid w:val="00955E16"/>
    <w:rsid w:val="0098333A"/>
    <w:rsid w:val="009C2A9B"/>
    <w:rsid w:val="009C2BE2"/>
    <w:rsid w:val="009C3DC2"/>
    <w:rsid w:val="00A17D99"/>
    <w:rsid w:val="00A728FA"/>
    <w:rsid w:val="00A87E3F"/>
    <w:rsid w:val="00AA4A54"/>
    <w:rsid w:val="00AC0022"/>
    <w:rsid w:val="00BA5947"/>
    <w:rsid w:val="00C12611"/>
    <w:rsid w:val="00C567EA"/>
    <w:rsid w:val="00D114D0"/>
    <w:rsid w:val="00D325F1"/>
    <w:rsid w:val="00D51D86"/>
    <w:rsid w:val="00E07072"/>
    <w:rsid w:val="00E63A8F"/>
    <w:rsid w:val="00ED0B8A"/>
    <w:rsid w:val="00ED60A8"/>
    <w:rsid w:val="00EF0726"/>
    <w:rsid w:val="00F15B2C"/>
    <w:rsid w:val="00F32951"/>
    <w:rsid w:val="00F928C1"/>
    <w:rsid w:val="00FC4154"/>
    <w:rsid w:val="00FF02CD"/>
    <w:rsid w:val="01E1F2F9"/>
    <w:rsid w:val="0201163B"/>
    <w:rsid w:val="036A42A9"/>
    <w:rsid w:val="03830EA2"/>
    <w:rsid w:val="05725000"/>
    <w:rsid w:val="05A6AE1C"/>
    <w:rsid w:val="05D9A3AA"/>
    <w:rsid w:val="0763CE02"/>
    <w:rsid w:val="07BBB88C"/>
    <w:rsid w:val="08119578"/>
    <w:rsid w:val="09BACC31"/>
    <w:rsid w:val="0A4ED51B"/>
    <w:rsid w:val="0B322CB6"/>
    <w:rsid w:val="0B7497D3"/>
    <w:rsid w:val="0B7887EC"/>
    <w:rsid w:val="0BE29408"/>
    <w:rsid w:val="0CE2F413"/>
    <w:rsid w:val="0D37C4A4"/>
    <w:rsid w:val="114264A3"/>
    <w:rsid w:val="11497C85"/>
    <w:rsid w:val="124886D4"/>
    <w:rsid w:val="133E7E0A"/>
    <w:rsid w:val="135A8C4E"/>
    <w:rsid w:val="14E98897"/>
    <w:rsid w:val="15B15723"/>
    <w:rsid w:val="1651BE2A"/>
    <w:rsid w:val="16AD4E99"/>
    <w:rsid w:val="16C77984"/>
    <w:rsid w:val="17A92154"/>
    <w:rsid w:val="186AE81C"/>
    <w:rsid w:val="18AF67D9"/>
    <w:rsid w:val="18F8A7D7"/>
    <w:rsid w:val="199C6F01"/>
    <w:rsid w:val="19BC7B89"/>
    <w:rsid w:val="1A374F05"/>
    <w:rsid w:val="1AFBAA91"/>
    <w:rsid w:val="1CB30927"/>
    <w:rsid w:val="1CF3F588"/>
    <w:rsid w:val="1D29175B"/>
    <w:rsid w:val="1D740B3F"/>
    <w:rsid w:val="1E58E81F"/>
    <w:rsid w:val="1EDA2404"/>
    <w:rsid w:val="1F99B703"/>
    <w:rsid w:val="1FBF0814"/>
    <w:rsid w:val="1FF1DEF2"/>
    <w:rsid w:val="208FE0F3"/>
    <w:rsid w:val="21128030"/>
    <w:rsid w:val="211AB44C"/>
    <w:rsid w:val="218B27AC"/>
    <w:rsid w:val="218D0EDF"/>
    <w:rsid w:val="21AAFDCF"/>
    <w:rsid w:val="22950567"/>
    <w:rsid w:val="2371AFA1"/>
    <w:rsid w:val="2378D282"/>
    <w:rsid w:val="23D46485"/>
    <w:rsid w:val="25E52288"/>
    <w:rsid w:val="267EBB95"/>
    <w:rsid w:val="2892A35A"/>
    <w:rsid w:val="2AD81C09"/>
    <w:rsid w:val="2B05F724"/>
    <w:rsid w:val="2B352D6E"/>
    <w:rsid w:val="2B9CEA3B"/>
    <w:rsid w:val="2CC119FC"/>
    <w:rsid w:val="2E04A5B4"/>
    <w:rsid w:val="2EB3648F"/>
    <w:rsid w:val="2FAC0801"/>
    <w:rsid w:val="3017ACDC"/>
    <w:rsid w:val="303E4383"/>
    <w:rsid w:val="313962F9"/>
    <w:rsid w:val="326A1C85"/>
    <w:rsid w:val="3271ABEC"/>
    <w:rsid w:val="331558C8"/>
    <w:rsid w:val="336A269D"/>
    <w:rsid w:val="33D552E3"/>
    <w:rsid w:val="3447F932"/>
    <w:rsid w:val="34FFCE90"/>
    <w:rsid w:val="354A4DFC"/>
    <w:rsid w:val="35D0F942"/>
    <w:rsid w:val="362514F8"/>
    <w:rsid w:val="37376C69"/>
    <w:rsid w:val="3771B464"/>
    <w:rsid w:val="379910D9"/>
    <w:rsid w:val="38290AFE"/>
    <w:rsid w:val="38D516FC"/>
    <w:rsid w:val="38F434A7"/>
    <w:rsid w:val="3A366138"/>
    <w:rsid w:val="3A7F26B6"/>
    <w:rsid w:val="3B00F15D"/>
    <w:rsid w:val="3BE47373"/>
    <w:rsid w:val="3E642265"/>
    <w:rsid w:val="3F6D39F7"/>
    <w:rsid w:val="3F769DB8"/>
    <w:rsid w:val="3F77DD39"/>
    <w:rsid w:val="3FABB253"/>
    <w:rsid w:val="3FFAB72C"/>
    <w:rsid w:val="40976F14"/>
    <w:rsid w:val="41477B71"/>
    <w:rsid w:val="4198D27A"/>
    <w:rsid w:val="41BDD7E9"/>
    <w:rsid w:val="423A0DA5"/>
    <w:rsid w:val="42EF3177"/>
    <w:rsid w:val="42F471A7"/>
    <w:rsid w:val="435B568E"/>
    <w:rsid w:val="43B9967E"/>
    <w:rsid w:val="44B152F5"/>
    <w:rsid w:val="45050D92"/>
    <w:rsid w:val="45227EBF"/>
    <w:rsid w:val="453CA8AB"/>
    <w:rsid w:val="46559EE3"/>
    <w:rsid w:val="46647D1E"/>
    <w:rsid w:val="471F28C7"/>
    <w:rsid w:val="48E0482D"/>
    <w:rsid w:val="48E3CC3A"/>
    <w:rsid w:val="4945037D"/>
    <w:rsid w:val="49910DCA"/>
    <w:rsid w:val="4BFA213F"/>
    <w:rsid w:val="4C71C5F2"/>
    <w:rsid w:val="4DB68E18"/>
    <w:rsid w:val="4DED53DF"/>
    <w:rsid w:val="4F11AC9A"/>
    <w:rsid w:val="5072E77B"/>
    <w:rsid w:val="517F12C2"/>
    <w:rsid w:val="52500AA5"/>
    <w:rsid w:val="525BD0E9"/>
    <w:rsid w:val="52737212"/>
    <w:rsid w:val="54264ADB"/>
    <w:rsid w:val="5459F723"/>
    <w:rsid w:val="54BA0581"/>
    <w:rsid w:val="55A8FA70"/>
    <w:rsid w:val="55CB6A3B"/>
    <w:rsid w:val="56288EC2"/>
    <w:rsid w:val="56CC2C39"/>
    <w:rsid w:val="5844592C"/>
    <w:rsid w:val="58C4608C"/>
    <w:rsid w:val="58FD91C7"/>
    <w:rsid w:val="5AD9A9FD"/>
    <w:rsid w:val="5B7BFE95"/>
    <w:rsid w:val="5C9A5CC3"/>
    <w:rsid w:val="5DBA4852"/>
    <w:rsid w:val="5DBFAD29"/>
    <w:rsid w:val="5F007FCB"/>
    <w:rsid w:val="5F206060"/>
    <w:rsid w:val="5F20789C"/>
    <w:rsid w:val="5F862A09"/>
    <w:rsid w:val="608EFA6D"/>
    <w:rsid w:val="61C60E7F"/>
    <w:rsid w:val="61E42F4F"/>
    <w:rsid w:val="6337440F"/>
    <w:rsid w:val="63DB8456"/>
    <w:rsid w:val="64F643C2"/>
    <w:rsid w:val="65DCD022"/>
    <w:rsid w:val="67E1C35A"/>
    <w:rsid w:val="67EBA300"/>
    <w:rsid w:val="67FD589C"/>
    <w:rsid w:val="683B8F6B"/>
    <w:rsid w:val="6AF3B55B"/>
    <w:rsid w:val="6B14D517"/>
    <w:rsid w:val="6B42D784"/>
    <w:rsid w:val="6BB0DBAA"/>
    <w:rsid w:val="6C7C3781"/>
    <w:rsid w:val="6CC0EA72"/>
    <w:rsid w:val="6CDF6FB6"/>
    <w:rsid w:val="6D270029"/>
    <w:rsid w:val="6E2D399D"/>
    <w:rsid w:val="6EA91223"/>
    <w:rsid w:val="70E823ED"/>
    <w:rsid w:val="71A07FD5"/>
    <w:rsid w:val="721F8C15"/>
    <w:rsid w:val="7237A983"/>
    <w:rsid w:val="73FA9545"/>
    <w:rsid w:val="741A654C"/>
    <w:rsid w:val="755D9342"/>
    <w:rsid w:val="75C46E23"/>
    <w:rsid w:val="763DCE1B"/>
    <w:rsid w:val="77550047"/>
    <w:rsid w:val="7A066B0C"/>
    <w:rsid w:val="7A9DC3F6"/>
    <w:rsid w:val="7ADBF094"/>
    <w:rsid w:val="7CEBE81A"/>
    <w:rsid w:val="7D4EFB6B"/>
    <w:rsid w:val="7D54F990"/>
    <w:rsid w:val="7D579C5B"/>
    <w:rsid w:val="7E50A288"/>
    <w:rsid w:val="7F074ADC"/>
    <w:rsid w:val="7F58AA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C7B89"/>
  <w15:chartTrackingRefBased/>
  <w15:docId w15:val="{2788553C-B708-4F19-8CA5-ADF03774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semiHidden/>
    <w:unhideWhenUsed/>
    <w:rsid w:val="00150C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0CBF"/>
  </w:style>
  <w:style w:type="paragraph" w:styleId="Footer">
    <w:name w:val="footer"/>
    <w:basedOn w:val="Normal"/>
    <w:link w:val="FooterChar"/>
    <w:uiPriority w:val="99"/>
    <w:unhideWhenUsed/>
    <w:rsid w:val="00150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CBF"/>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ageNumber">
    <w:name w:val="page number"/>
    <w:basedOn w:val="DefaultParagraphFont"/>
    <w:uiPriority w:val="99"/>
    <w:semiHidden/>
    <w:unhideWhenUsed/>
    <w:rsid w:val="005C3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wbg.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youngwomenscot.org/" TargetMode="External"/><Relationship Id="rId17" Type="http://schemas.openxmlformats.org/officeDocument/2006/relationships/hyperlink" Target="mailto:rebecca@youngwomenscot.org" TargetMode="External"/><Relationship Id="rId2" Type="http://schemas.openxmlformats.org/officeDocument/2006/relationships/customXml" Target="../customXml/item2.xml"/><Relationship Id="rId16" Type="http://schemas.openxmlformats.org/officeDocument/2006/relationships/hyperlink" Target="mailto:Carmen.Martinez@swbg.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youngwomenscot.org/events/cost-of-living-crisis-research-launch/"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ngwomenscot.org/research-policy/research-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28B8DB0D85DE408D4B77C39A124830" ma:contentTypeVersion="19" ma:contentTypeDescription="Create a new document." ma:contentTypeScope="" ma:versionID="591f51cc09e3838dc2c60068b7733d90">
  <xsd:schema xmlns:xsd="http://www.w3.org/2001/XMLSchema" xmlns:xs="http://www.w3.org/2001/XMLSchema" xmlns:p="http://schemas.microsoft.com/office/2006/metadata/properties" xmlns:ns2="15d93129-a28d-46ce-9b62-92f5f656a313" xmlns:ns3="38b603b3-0aa4-43d8-883d-adb8c1693190" targetNamespace="http://schemas.microsoft.com/office/2006/metadata/properties" ma:root="true" ma:fieldsID="2cf75f2f6e107c7119efeb2adb6e5d7d" ns2:_="" ns3:_="">
    <xsd:import namespace="15d93129-a28d-46ce-9b62-92f5f656a313"/>
    <xsd:import namespace="38b603b3-0aa4-43d8-883d-adb8c16931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93129-a28d-46ce-9b62-92f5f656a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cfa0a1-40f7-4b10-b552-af2fbf5ea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603b3-0aa4-43d8-883d-adb8c16931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928a5b-9c98-4892-b3e2-28377a2ff602}" ma:internalName="TaxCatchAll" ma:showField="CatchAllData" ma:web="38b603b3-0aa4-43d8-883d-adb8c1693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d93129-a28d-46ce-9b62-92f5f656a313">
      <Terms xmlns="http://schemas.microsoft.com/office/infopath/2007/PartnerControls"/>
    </lcf76f155ced4ddcb4097134ff3c332f>
    <TaxCatchAll xmlns="38b603b3-0aa4-43d8-883d-adb8c1693190" xsi:nil="true"/>
  </documentManagement>
</p:properties>
</file>

<file path=customXml/itemProps1.xml><?xml version="1.0" encoding="utf-8"?>
<ds:datastoreItem xmlns:ds="http://schemas.openxmlformats.org/officeDocument/2006/customXml" ds:itemID="{BE82868B-63F0-45BA-B408-C7B2EE01D28F}">
  <ds:schemaRefs>
    <ds:schemaRef ds:uri="http://schemas.microsoft.com/sharepoint/v3/contenttype/forms"/>
  </ds:schemaRefs>
</ds:datastoreItem>
</file>

<file path=customXml/itemProps2.xml><?xml version="1.0" encoding="utf-8"?>
<ds:datastoreItem xmlns:ds="http://schemas.openxmlformats.org/officeDocument/2006/customXml" ds:itemID="{6CF4C248-AF25-4DF9-99BD-149DF1B68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93129-a28d-46ce-9b62-92f5f656a313"/>
    <ds:schemaRef ds:uri="38b603b3-0aa4-43d8-883d-adb8c1693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C2701-CB9E-4511-85CB-74933B5EA346}">
  <ds:schemaRefs>
    <ds:schemaRef ds:uri="http://schemas.microsoft.com/office/2006/metadata/properties"/>
    <ds:schemaRef ds:uri="http://schemas.microsoft.com/office/infopath/2007/PartnerControls"/>
    <ds:schemaRef ds:uri="15d93129-a28d-46ce-9b62-92f5f656a313"/>
    <ds:schemaRef ds:uri="38b603b3-0aa4-43d8-883d-adb8c169319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1332</Words>
  <Characters>7010</Characters>
  <Application>Microsoft Office Word</Application>
  <DocSecurity>0</DocSecurity>
  <Lines>134</Lines>
  <Paragraphs>38</Paragraphs>
  <ScaleCrop>false</ScaleCrop>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Saffron Roberts</dc:creator>
  <cp:keywords/>
  <dc:description/>
  <cp:lastModifiedBy>Rebecca Mason</cp:lastModifiedBy>
  <cp:revision>4</cp:revision>
  <dcterms:created xsi:type="dcterms:W3CDTF">2024-10-07T16:26:00Z</dcterms:created>
  <dcterms:modified xsi:type="dcterms:W3CDTF">2024-10-07T16:26:00Z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0x010100E928B8DB0D85DE408D4B77C39A124830</vt:lpwstr>
  </property>
  <property fmtid="{D5CDD505-2E9C-101B-9397-08002B2CF9AE}" pid="3" name="MediaServiceImageTags">
    <vt:lpwstr/>
  </property>
</Properties>
</file>